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67A2" w14:textId="77777777" w:rsidR="005148CB" w:rsidRDefault="005148CB" w:rsidP="00611D58">
      <w:pPr>
        <w:jc w:val="center"/>
        <w:rPr>
          <w:sz w:val="44"/>
          <w:szCs w:val="48"/>
        </w:rPr>
      </w:pPr>
      <w:bookmarkStart w:id="0" w:name="_GoBack"/>
      <w:bookmarkEnd w:id="0"/>
    </w:p>
    <w:p w14:paraId="556E7702" w14:textId="77777777" w:rsidR="0033729A" w:rsidRDefault="0033729A" w:rsidP="00611D58">
      <w:pPr>
        <w:jc w:val="center"/>
        <w:rPr>
          <w:sz w:val="44"/>
          <w:szCs w:val="48"/>
        </w:rPr>
      </w:pPr>
    </w:p>
    <w:p w14:paraId="09D87AAC" w14:textId="77777777" w:rsidR="005148CB" w:rsidRDefault="00611D58" w:rsidP="00611D58">
      <w:pPr>
        <w:jc w:val="center"/>
        <w:rPr>
          <w:sz w:val="44"/>
          <w:szCs w:val="48"/>
        </w:rPr>
      </w:pPr>
      <w:r w:rsidRPr="00611D58">
        <w:rPr>
          <w:sz w:val="44"/>
          <w:szCs w:val="48"/>
        </w:rPr>
        <w:t>Goring Heath and Whitchurch</w:t>
      </w:r>
    </w:p>
    <w:p w14:paraId="50E6BE06" w14:textId="77777777" w:rsidR="00611D58" w:rsidRPr="00611D58" w:rsidRDefault="00611D58" w:rsidP="00611D58">
      <w:pPr>
        <w:jc w:val="center"/>
        <w:rPr>
          <w:sz w:val="96"/>
        </w:rPr>
      </w:pPr>
      <w:r w:rsidRPr="00611D58">
        <w:rPr>
          <w:sz w:val="96"/>
        </w:rPr>
        <w:t>Spring Show</w:t>
      </w:r>
    </w:p>
    <w:p w14:paraId="3F14C618" w14:textId="58020078" w:rsidR="0033729A" w:rsidRDefault="0033729A" w:rsidP="00611D58">
      <w:pPr>
        <w:jc w:val="center"/>
        <w:rPr>
          <w:sz w:val="44"/>
          <w:szCs w:val="44"/>
        </w:rPr>
      </w:pPr>
    </w:p>
    <w:p w14:paraId="1B005F5D" w14:textId="215C724D" w:rsidR="0033729A" w:rsidRDefault="0033729A" w:rsidP="00611D58">
      <w:pPr>
        <w:jc w:val="center"/>
        <w:rPr>
          <w:sz w:val="44"/>
          <w:szCs w:val="44"/>
        </w:rPr>
      </w:pPr>
    </w:p>
    <w:p w14:paraId="785721B0" w14:textId="0F61D331" w:rsidR="007F27DE" w:rsidRDefault="00EB3C0E" w:rsidP="00611D5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49D69CE" wp14:editId="5A86FBEA">
            <wp:simplePos x="0" y="0"/>
            <wp:positionH relativeFrom="page">
              <wp:align>right</wp:align>
            </wp:positionH>
            <wp:positionV relativeFrom="paragraph">
              <wp:posOffset>1394838</wp:posOffset>
            </wp:positionV>
            <wp:extent cx="5343525" cy="42749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-clipart-il_fullxfull.568993187_tp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27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58" w:rsidRPr="00611D58">
        <w:rPr>
          <w:sz w:val="44"/>
          <w:szCs w:val="44"/>
        </w:rPr>
        <w:t xml:space="preserve">Saturday </w:t>
      </w:r>
      <w:r>
        <w:rPr>
          <w:sz w:val="44"/>
          <w:szCs w:val="44"/>
        </w:rPr>
        <w:t>13 April 2019</w:t>
      </w:r>
      <w:r w:rsidR="005148CB">
        <w:rPr>
          <w:sz w:val="44"/>
          <w:szCs w:val="44"/>
        </w:rPr>
        <w:br/>
      </w:r>
      <w:r w:rsidR="00611D58" w:rsidRPr="00611D58">
        <w:rPr>
          <w:sz w:val="36"/>
          <w:szCs w:val="36"/>
        </w:rPr>
        <w:t>2.30 pm to 4.00 pm</w:t>
      </w:r>
      <w:r w:rsidR="005148CB">
        <w:rPr>
          <w:sz w:val="36"/>
          <w:szCs w:val="36"/>
        </w:rPr>
        <w:br/>
      </w:r>
      <w:r w:rsidR="00611D58" w:rsidRPr="00611D58">
        <w:rPr>
          <w:sz w:val="36"/>
          <w:szCs w:val="36"/>
        </w:rPr>
        <w:t>Goring Heath Parish Hall</w:t>
      </w:r>
    </w:p>
    <w:p w14:paraId="41B451E7" w14:textId="77777777" w:rsidR="007F27DE" w:rsidRDefault="007F27DE" w:rsidP="00611D58">
      <w:pPr>
        <w:jc w:val="center"/>
        <w:rPr>
          <w:sz w:val="36"/>
          <w:szCs w:val="36"/>
        </w:rPr>
        <w:sectPr w:rsidR="007F27DE" w:rsidSect="00611D58">
          <w:headerReference w:type="default" r:id="rId8"/>
          <w:pgSz w:w="8419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DB6D339" w14:textId="77777777" w:rsidR="00FF3802" w:rsidRPr="00FF3802" w:rsidRDefault="00FF3802" w:rsidP="0077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F3802">
        <w:rPr>
          <w:b/>
        </w:rPr>
        <w:lastRenderedPageBreak/>
        <w:t>OPEN TO ALL RESIDENTS OF GORING HEATH AND WHITCHURCH</w:t>
      </w:r>
    </w:p>
    <w:p w14:paraId="29D2166A" w14:textId="6FF4CCAA" w:rsidR="00FF3802" w:rsidRDefault="00FF3802" w:rsidP="00FF3802">
      <w:r>
        <w:t xml:space="preserve">Entry Forms should be given to a Committee member from Wednesday </w:t>
      </w:r>
      <w:r w:rsidR="00EB3C0E">
        <w:t>10</w:t>
      </w:r>
      <w:r w:rsidR="00FD4EF4">
        <w:t xml:space="preserve"> </w:t>
      </w:r>
      <w:r w:rsidR="0033729A">
        <w:t>April</w:t>
      </w:r>
      <w:r w:rsidR="00FD4EF4">
        <w:t xml:space="preserve"> and no later than 4</w:t>
      </w:r>
      <w:r>
        <w:t>.</w:t>
      </w:r>
      <w:r w:rsidR="00FD4EF4">
        <w:t>30</w:t>
      </w:r>
      <w:r>
        <w:t xml:space="preserve">pm on Friday </w:t>
      </w:r>
      <w:r w:rsidR="00EB3C0E">
        <w:t>12</w:t>
      </w:r>
      <w:r w:rsidR="00FD4EF4">
        <w:t xml:space="preserve"> </w:t>
      </w:r>
      <w:r w:rsidR="0033729A">
        <w:t xml:space="preserve">April </w:t>
      </w:r>
      <w:r w:rsidR="00787280">
        <w:t>201</w:t>
      </w:r>
      <w:r w:rsidR="00EB3C0E">
        <w:t>9</w:t>
      </w:r>
      <w:r>
        <w:t>.</w:t>
      </w:r>
    </w:p>
    <w:p w14:paraId="7BB298C7" w14:textId="77777777" w:rsidR="00FF3802" w:rsidRDefault="00FF3802" w:rsidP="00FF3802"/>
    <w:p w14:paraId="0D9BF3F2" w14:textId="77777777" w:rsidR="00FF3802" w:rsidRPr="00FF3802" w:rsidRDefault="00FF3802" w:rsidP="00FF3802">
      <w:pPr>
        <w:rPr>
          <w:b/>
        </w:rPr>
      </w:pPr>
      <w:r w:rsidRPr="00FF3802">
        <w:rPr>
          <w:b/>
        </w:rPr>
        <w:t>PROGRAMME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765"/>
      </w:tblGrid>
      <w:tr w:rsidR="00FF3802" w:rsidRPr="00FF3802" w14:paraId="18EC2ED5" w14:textId="77777777" w:rsidTr="00FF3802">
        <w:tc>
          <w:tcPr>
            <w:tcW w:w="2906" w:type="dxa"/>
          </w:tcPr>
          <w:p w14:paraId="32EA42E3" w14:textId="77777777" w:rsidR="00FF3802" w:rsidRPr="00FF3802" w:rsidRDefault="00FF3802" w:rsidP="00A37BD5">
            <w:pPr>
              <w:spacing w:after="240"/>
            </w:pPr>
            <w:r w:rsidRPr="00FF3802">
              <w:t>Exhibitors’ staging</w:t>
            </w:r>
          </w:p>
        </w:tc>
        <w:tc>
          <w:tcPr>
            <w:tcW w:w="2765" w:type="dxa"/>
          </w:tcPr>
          <w:p w14:paraId="6014CC3D" w14:textId="77777777" w:rsidR="00FF3802" w:rsidRPr="00FF3802" w:rsidRDefault="00FF3802" w:rsidP="00A37BD5">
            <w:pPr>
              <w:spacing w:after="240"/>
            </w:pPr>
            <w:r w:rsidRPr="00FF3802">
              <w:t>9.00 am – 10.15 am</w:t>
            </w:r>
          </w:p>
        </w:tc>
      </w:tr>
      <w:tr w:rsidR="00FF3802" w:rsidRPr="00FF3802" w14:paraId="49F8D5F8" w14:textId="77777777" w:rsidTr="00FF3802">
        <w:tc>
          <w:tcPr>
            <w:tcW w:w="2906" w:type="dxa"/>
          </w:tcPr>
          <w:p w14:paraId="37CD5FB8" w14:textId="77777777" w:rsidR="00FF3802" w:rsidRPr="00FF3802" w:rsidRDefault="00FF3802" w:rsidP="00A37BD5">
            <w:pPr>
              <w:spacing w:after="240"/>
            </w:pPr>
            <w:r w:rsidRPr="00FF3802">
              <w:t>Judging</w:t>
            </w:r>
          </w:p>
        </w:tc>
        <w:tc>
          <w:tcPr>
            <w:tcW w:w="2765" w:type="dxa"/>
          </w:tcPr>
          <w:p w14:paraId="5CDDF47A" w14:textId="77777777" w:rsidR="00FF3802" w:rsidRPr="00FF3802" w:rsidRDefault="00FF3802" w:rsidP="00A37BD5">
            <w:pPr>
              <w:spacing w:after="240"/>
            </w:pPr>
            <w:r w:rsidRPr="00FF3802">
              <w:t>10.30 am - 12.30 pm</w:t>
            </w:r>
          </w:p>
        </w:tc>
      </w:tr>
      <w:tr w:rsidR="00FF3802" w:rsidRPr="00FF3802" w14:paraId="1A8A3D30" w14:textId="77777777" w:rsidTr="00FF3802">
        <w:tc>
          <w:tcPr>
            <w:tcW w:w="2906" w:type="dxa"/>
          </w:tcPr>
          <w:p w14:paraId="6A356947" w14:textId="77777777" w:rsidR="00FF3802" w:rsidRPr="00FF3802" w:rsidRDefault="00FF3802" w:rsidP="00A37BD5">
            <w:pPr>
              <w:spacing w:after="240"/>
            </w:pPr>
            <w:r w:rsidRPr="00FF3802">
              <w:t>Open for public viewing</w:t>
            </w:r>
          </w:p>
        </w:tc>
        <w:tc>
          <w:tcPr>
            <w:tcW w:w="2765" w:type="dxa"/>
          </w:tcPr>
          <w:p w14:paraId="1E14AEFF" w14:textId="77777777" w:rsidR="00FF3802" w:rsidRPr="00FF3802" w:rsidRDefault="00FF3802" w:rsidP="00A37BD5">
            <w:pPr>
              <w:spacing w:after="240"/>
            </w:pPr>
            <w:r w:rsidRPr="00FF3802">
              <w:t>from 2.30 pm</w:t>
            </w:r>
          </w:p>
        </w:tc>
      </w:tr>
      <w:tr w:rsidR="00FF3802" w:rsidRPr="00FF3802" w14:paraId="178712D8" w14:textId="77777777" w:rsidTr="00FF3802">
        <w:tc>
          <w:tcPr>
            <w:tcW w:w="2906" w:type="dxa"/>
          </w:tcPr>
          <w:p w14:paraId="445A1807" w14:textId="77777777" w:rsidR="00FF3802" w:rsidRPr="00FF3802" w:rsidRDefault="00FF3802" w:rsidP="00A37BD5">
            <w:pPr>
              <w:spacing w:after="240"/>
            </w:pPr>
            <w:r w:rsidRPr="00FF3802">
              <w:t>Presentation of Trophies</w:t>
            </w:r>
          </w:p>
        </w:tc>
        <w:tc>
          <w:tcPr>
            <w:tcW w:w="2765" w:type="dxa"/>
          </w:tcPr>
          <w:p w14:paraId="4F58AA38" w14:textId="77777777" w:rsidR="00FF3802" w:rsidRPr="00FF3802" w:rsidRDefault="00FF3802" w:rsidP="00A37BD5">
            <w:pPr>
              <w:spacing w:after="240"/>
            </w:pPr>
            <w:r w:rsidRPr="00FF3802">
              <w:t>3.30 pm</w:t>
            </w:r>
          </w:p>
        </w:tc>
      </w:tr>
      <w:tr w:rsidR="00FF3802" w:rsidRPr="00FF3802" w14:paraId="53EBF702" w14:textId="77777777" w:rsidTr="00FF3802">
        <w:tc>
          <w:tcPr>
            <w:tcW w:w="2906" w:type="dxa"/>
          </w:tcPr>
          <w:p w14:paraId="33EA9C8C" w14:textId="77777777" w:rsidR="00FF3802" w:rsidRPr="00FF3802" w:rsidRDefault="00FF3802" w:rsidP="00A37BD5">
            <w:pPr>
              <w:spacing w:after="240"/>
            </w:pPr>
            <w:r w:rsidRPr="00FF3802">
              <w:t>Raffle</w:t>
            </w:r>
          </w:p>
        </w:tc>
        <w:tc>
          <w:tcPr>
            <w:tcW w:w="2765" w:type="dxa"/>
          </w:tcPr>
          <w:p w14:paraId="4A84638D" w14:textId="77777777" w:rsidR="00FF3802" w:rsidRPr="00FF3802" w:rsidRDefault="00FF3802" w:rsidP="00A37BD5">
            <w:pPr>
              <w:spacing w:after="240"/>
            </w:pPr>
            <w:r w:rsidRPr="00FF3802">
              <w:t xml:space="preserve">3.45 pm </w:t>
            </w:r>
            <w:proofErr w:type="spellStart"/>
            <w:r w:rsidRPr="00FF3802">
              <w:t>approx</w:t>
            </w:r>
            <w:proofErr w:type="spellEnd"/>
          </w:p>
        </w:tc>
      </w:tr>
    </w:tbl>
    <w:p w14:paraId="1E6FD8F4" w14:textId="77777777" w:rsidR="00FF3802" w:rsidRDefault="00FF3802" w:rsidP="00FF3802"/>
    <w:p w14:paraId="43E2B838" w14:textId="77777777" w:rsidR="00FF3802" w:rsidRDefault="00FF3802" w:rsidP="00FF3802"/>
    <w:p w14:paraId="6BC2234B" w14:textId="77777777" w:rsidR="00FF3802" w:rsidRPr="00FF3802" w:rsidRDefault="00FF3802" w:rsidP="00FF3802">
      <w:pPr>
        <w:jc w:val="center"/>
        <w:rPr>
          <w:b/>
        </w:rPr>
      </w:pPr>
      <w:r w:rsidRPr="00FF3802">
        <w:rPr>
          <w:b/>
        </w:rPr>
        <w:t>*  Refreshments available all afternoon  *</w:t>
      </w:r>
    </w:p>
    <w:p w14:paraId="11D0E41E" w14:textId="77777777" w:rsidR="00FF3802" w:rsidRDefault="00FF3802" w:rsidP="00FF3802">
      <w:pPr>
        <w:jc w:val="center"/>
      </w:pPr>
      <w:r>
        <w:t>Entry forms and schedules can be downloaded from</w:t>
      </w:r>
    </w:p>
    <w:p w14:paraId="15CC0DB8" w14:textId="77777777" w:rsidR="00FF3802" w:rsidRDefault="000A00C8" w:rsidP="00FF3802">
      <w:pPr>
        <w:jc w:val="center"/>
      </w:pPr>
      <w:hyperlink r:id="rId9" w:history="1">
        <w:r w:rsidR="00FF3802" w:rsidRPr="00D82873">
          <w:rPr>
            <w:rStyle w:val="Hyperlink"/>
          </w:rPr>
          <w:t>www.whitchurchonthames.com/diary.php</w:t>
        </w:r>
      </w:hyperlink>
    </w:p>
    <w:p w14:paraId="503715DF" w14:textId="77777777" w:rsidR="00FF3802" w:rsidRDefault="00FF3802" w:rsidP="00FF3802">
      <w:pPr>
        <w:jc w:val="center"/>
      </w:pPr>
      <w:r>
        <w:t>and</w:t>
      </w:r>
    </w:p>
    <w:p w14:paraId="6C4EF788" w14:textId="77777777" w:rsidR="006245F3" w:rsidRDefault="000A00C8" w:rsidP="00FF3802">
      <w:pPr>
        <w:jc w:val="center"/>
      </w:pPr>
      <w:hyperlink r:id="rId10" w:history="1">
        <w:r w:rsidR="00FF3802" w:rsidRPr="00D82873">
          <w:rPr>
            <w:rStyle w:val="Hyperlink"/>
          </w:rPr>
          <w:t>www.goringheath.com</w:t>
        </w:r>
      </w:hyperlink>
    </w:p>
    <w:p w14:paraId="2C7B0F59" w14:textId="77777777" w:rsidR="006245F3" w:rsidRPr="007D7BEA" w:rsidRDefault="006245F3" w:rsidP="008246A5">
      <w:pPr>
        <w:keepNext/>
        <w:jc w:val="center"/>
        <w:rPr>
          <w:b/>
          <w:bCs/>
          <w:caps/>
        </w:rPr>
      </w:pPr>
      <w:r w:rsidRPr="007D7BEA">
        <w:rPr>
          <w:b/>
          <w:bCs/>
          <w:caps/>
        </w:rPr>
        <w:br w:type="page"/>
      </w:r>
      <w:r w:rsidR="0077708D" w:rsidRPr="007D7BEA"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79AC2B8" wp14:editId="372CFDD6">
            <wp:simplePos x="0" y="0"/>
            <wp:positionH relativeFrom="margin">
              <wp:align>right</wp:align>
            </wp:positionH>
            <wp:positionV relativeFrom="paragraph">
              <wp:posOffset>-761365</wp:posOffset>
            </wp:positionV>
            <wp:extent cx="676800" cy="1015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BEA">
        <w:rPr>
          <w:b/>
          <w:bCs/>
          <w:caps/>
        </w:rPr>
        <w:t>Trophies and Prizes</w:t>
      </w:r>
    </w:p>
    <w:p w14:paraId="08089563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Betty Hayter Memorial Cup</w:t>
      </w:r>
      <w:r w:rsidRPr="007D2D3E">
        <w:rPr>
          <w:sz w:val="23"/>
          <w:szCs w:val="23"/>
        </w:rPr>
        <w:t xml:space="preserve"> will be awarded to the Competitor with the most points in Section A (Flowers).</w:t>
      </w:r>
    </w:p>
    <w:p w14:paraId="4C57B874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Floral Arrangement Trophy</w:t>
      </w:r>
      <w:r w:rsidRPr="007D2D3E">
        <w:rPr>
          <w:sz w:val="23"/>
          <w:szCs w:val="23"/>
        </w:rPr>
        <w:t xml:space="preserve"> will be awarded to the Competitor with the most points in Section C (Flower Arranging).</w:t>
      </w:r>
    </w:p>
    <w:p w14:paraId="5C4C0A8A" w14:textId="77777777"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Handicraft Trophy</w:t>
      </w:r>
      <w:r w:rsidRPr="007D2D3E">
        <w:rPr>
          <w:sz w:val="23"/>
          <w:szCs w:val="23"/>
        </w:rPr>
        <w:t xml:space="preserve"> will be awarded to the Competitor with the most points in the Handicraft Classes.</w:t>
      </w:r>
    </w:p>
    <w:p w14:paraId="6C3D2626" w14:textId="77777777"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Art Trophy</w:t>
      </w:r>
      <w:r w:rsidRPr="007D2D3E">
        <w:rPr>
          <w:sz w:val="23"/>
          <w:szCs w:val="23"/>
        </w:rPr>
        <w:t xml:space="preserve"> will be awarded to the Competitor with the most points in the Art Classes</w:t>
      </w:r>
    </w:p>
    <w:p w14:paraId="00ED6DBB" w14:textId="77777777" w:rsidR="007D2D3E" w:rsidRPr="007D2D3E" w:rsidRDefault="007D2D3E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Arts and Crafts Trophy</w:t>
      </w:r>
      <w:r w:rsidRPr="007D2D3E">
        <w:rPr>
          <w:sz w:val="23"/>
          <w:szCs w:val="23"/>
        </w:rPr>
        <w:t xml:space="preserve"> will be awarded to the Competitor with the most points in Sec</w:t>
      </w:r>
      <w:r w:rsidR="00600E89">
        <w:rPr>
          <w:sz w:val="23"/>
          <w:szCs w:val="23"/>
        </w:rPr>
        <w:t>tion D for Art and Handicraft.</w:t>
      </w:r>
    </w:p>
    <w:p w14:paraId="2F973E08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An Egg Cup</w:t>
      </w:r>
      <w:r w:rsidRPr="007D2D3E">
        <w:rPr>
          <w:sz w:val="23"/>
          <w:szCs w:val="23"/>
        </w:rPr>
        <w:t xml:space="preserve"> will be awarded to the competitor with the mo</w:t>
      </w:r>
      <w:r w:rsidR="007D2D3E" w:rsidRPr="007D2D3E">
        <w:rPr>
          <w:sz w:val="23"/>
          <w:szCs w:val="23"/>
        </w:rPr>
        <w:t>st points gained in Section F.</w:t>
      </w:r>
    </w:p>
    <w:p w14:paraId="58337AFE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Baking and Preserves Cup</w:t>
      </w:r>
      <w:r w:rsidRPr="007D2D3E">
        <w:rPr>
          <w:sz w:val="23"/>
          <w:szCs w:val="23"/>
        </w:rPr>
        <w:t xml:space="preserve"> will be awarded to the Competitor with the most points in Section G.</w:t>
      </w:r>
    </w:p>
    <w:p w14:paraId="4A024F8E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Photography Cup</w:t>
      </w:r>
      <w:r w:rsidRPr="007D2D3E">
        <w:rPr>
          <w:sz w:val="23"/>
          <w:szCs w:val="23"/>
        </w:rPr>
        <w:t xml:space="preserve"> will be awarded to the Competitor with the most points in Section H. </w:t>
      </w:r>
    </w:p>
    <w:p w14:paraId="55B2E4AF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The Douglas Allardyce Memorial Rose Bowl</w:t>
      </w:r>
      <w:r w:rsidRPr="007D2D3E">
        <w:rPr>
          <w:sz w:val="23"/>
          <w:szCs w:val="23"/>
        </w:rPr>
        <w:t xml:space="preserve"> will be awarded to the most outstanding exhibit in the Vegetable, Fruit and Flower Sections A and B.</w:t>
      </w:r>
    </w:p>
    <w:p w14:paraId="4AFBEF35" w14:textId="77777777" w:rsidR="006245F3" w:rsidRPr="007D2D3E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  <w:rPr>
          <w:sz w:val="23"/>
          <w:szCs w:val="23"/>
        </w:rPr>
      </w:pPr>
      <w:r w:rsidRPr="007D2D3E">
        <w:rPr>
          <w:b/>
          <w:sz w:val="23"/>
          <w:szCs w:val="23"/>
        </w:rPr>
        <w:t>A Cup</w:t>
      </w:r>
      <w:r w:rsidRPr="007D2D3E">
        <w:rPr>
          <w:sz w:val="23"/>
          <w:szCs w:val="23"/>
        </w:rPr>
        <w:t xml:space="preserve"> and rosettes will be awarded to the winner/s of Section E (Ch</w:t>
      </w:r>
      <w:r w:rsidR="007D2D3E" w:rsidRPr="007D2D3E">
        <w:rPr>
          <w:sz w:val="23"/>
          <w:szCs w:val="23"/>
        </w:rPr>
        <w:t>ildren up to 12 years of age).</w:t>
      </w:r>
    </w:p>
    <w:p w14:paraId="3E1491BB" w14:textId="77777777" w:rsidR="006245F3" w:rsidRDefault="006245F3" w:rsidP="00F80D1D">
      <w:pPr>
        <w:pStyle w:val="ListParagraph"/>
        <w:numPr>
          <w:ilvl w:val="0"/>
          <w:numId w:val="2"/>
        </w:numPr>
        <w:spacing w:after="80"/>
        <w:contextualSpacing w:val="0"/>
      </w:pPr>
      <w:r w:rsidRPr="007D2D3E">
        <w:rPr>
          <w:b/>
          <w:sz w:val="23"/>
          <w:szCs w:val="23"/>
        </w:rPr>
        <w:lastRenderedPageBreak/>
        <w:t>The Whitchurch Hill Trophy</w:t>
      </w:r>
      <w:r w:rsidRPr="007D2D3E">
        <w:rPr>
          <w:sz w:val="23"/>
          <w:szCs w:val="23"/>
        </w:rPr>
        <w:t xml:space="preserve"> will be awarded to the Competitor with the most points overall.</w:t>
      </w:r>
      <w:r>
        <w:br w:type="page"/>
      </w:r>
    </w:p>
    <w:p w14:paraId="362785BB" w14:textId="77777777" w:rsidR="007D7BEA" w:rsidRPr="007D7BEA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5412D149" wp14:editId="70F3AF7D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123200" cy="10512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EA" w:rsidRPr="007D7BEA">
        <w:rPr>
          <w:b/>
          <w:bCs/>
          <w:caps/>
        </w:rPr>
        <w:t>SECTION A</w:t>
      </w:r>
      <w:r w:rsidR="007D7BEA" w:rsidRPr="007D7BEA">
        <w:rPr>
          <w:b/>
          <w:bCs/>
          <w:caps/>
        </w:rPr>
        <w:br/>
        <w:t>FLOWERS</w:t>
      </w:r>
    </w:p>
    <w:p w14:paraId="254225C3" w14:textId="35DBE9D8" w:rsidR="007D7BEA" w:rsidRPr="000E2CD7" w:rsidRDefault="007D7BEA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4E7D98" w:rsidRPr="004E7D98">
        <w:rPr>
          <w:b/>
        </w:rPr>
        <w:t>Rodney Davies</w:t>
      </w:r>
    </w:p>
    <w:p w14:paraId="75AF609C" w14:textId="77777777" w:rsidR="007D7BEA" w:rsidRDefault="007D7BEA" w:rsidP="007D7BEA">
      <w:r>
        <w:t>NOTE: The distinguishing characteristic of a trumpet daffodil is one flower on a stem; its trumpet or corona is as long or longer than the perianth segments (outer petals).  Blooms with shorter trumpets should be exhibited in the narcissus classes. ‘Mixe</w:t>
      </w:r>
      <w:r w:rsidR="00A37BD5">
        <w:t>d’ means more than one variety.</w:t>
      </w:r>
    </w:p>
    <w:p w14:paraId="641A3868" w14:textId="77777777" w:rsidR="007D7BEA" w:rsidRDefault="007D7BEA" w:rsidP="009B10C7">
      <w:pPr>
        <w:pStyle w:val="Class"/>
      </w:pPr>
      <w:r>
        <w:t>Specimen bloom of trumpet daffodil, any colour</w:t>
      </w:r>
    </w:p>
    <w:p w14:paraId="5CF2D1CF" w14:textId="77777777" w:rsidR="007D7BEA" w:rsidRDefault="007D7BEA" w:rsidP="009B10C7">
      <w:pPr>
        <w:pStyle w:val="Class"/>
      </w:pPr>
      <w:r>
        <w:t>Specimen bloom or stem of narcissus, any colour</w:t>
      </w:r>
    </w:p>
    <w:p w14:paraId="6A67DED8" w14:textId="77777777" w:rsidR="007D7BEA" w:rsidRDefault="007D7BEA" w:rsidP="009B10C7">
      <w:pPr>
        <w:pStyle w:val="Class"/>
      </w:pPr>
      <w:r>
        <w:t>Vase of trumpet daffodils, three varieties, one bloom of each</w:t>
      </w:r>
    </w:p>
    <w:p w14:paraId="2DDCECD8" w14:textId="77777777" w:rsidR="007D7BEA" w:rsidRDefault="007D7BEA" w:rsidP="009B10C7">
      <w:pPr>
        <w:pStyle w:val="Class"/>
      </w:pPr>
      <w:r>
        <w:t>Vase of narcissi, three varieties, one bloom of each</w:t>
      </w:r>
    </w:p>
    <w:p w14:paraId="0F76F549" w14:textId="231D0A81" w:rsidR="007D7BEA" w:rsidRDefault="007D7BEA" w:rsidP="009B10C7">
      <w:pPr>
        <w:pStyle w:val="Class"/>
      </w:pPr>
      <w:r>
        <w:t>Vase of narcissi, three stems, with more than one bloom o</w:t>
      </w:r>
      <w:r w:rsidR="00172049">
        <w:t>f</w:t>
      </w:r>
      <w:r>
        <w:t xml:space="preserve"> each</w:t>
      </w:r>
    </w:p>
    <w:p w14:paraId="61ACAAB0" w14:textId="77777777" w:rsidR="007D7BEA" w:rsidRDefault="007D7BEA" w:rsidP="009B10C7">
      <w:pPr>
        <w:pStyle w:val="Class"/>
      </w:pPr>
      <w:r>
        <w:t>Vase of miniature daffodils or narcissi, three stems of one variety</w:t>
      </w:r>
    </w:p>
    <w:p w14:paraId="381D127B" w14:textId="77777777" w:rsidR="007D7BEA" w:rsidRDefault="007D7BEA" w:rsidP="009B10C7">
      <w:pPr>
        <w:pStyle w:val="Class"/>
      </w:pPr>
      <w:r>
        <w:t>One specimen bloom of tulip</w:t>
      </w:r>
    </w:p>
    <w:p w14:paraId="4E5ACBC7" w14:textId="77777777" w:rsidR="007D7BEA" w:rsidRDefault="007D7BEA" w:rsidP="009B10C7">
      <w:pPr>
        <w:pStyle w:val="Class"/>
      </w:pPr>
      <w:r>
        <w:t>Vase of tulips, three blooms, mixed or single variety</w:t>
      </w:r>
    </w:p>
    <w:p w14:paraId="0C487BFF" w14:textId="77777777" w:rsidR="007D7BEA" w:rsidRDefault="007D7BEA" w:rsidP="009B10C7">
      <w:pPr>
        <w:pStyle w:val="Class"/>
      </w:pPr>
      <w:r>
        <w:t xml:space="preserve">Vase of </w:t>
      </w:r>
      <w:proofErr w:type="spellStart"/>
      <w:r>
        <w:t>muscari</w:t>
      </w:r>
      <w:proofErr w:type="spellEnd"/>
      <w:r>
        <w:t xml:space="preserve"> (grape hyacinth), six stems</w:t>
      </w:r>
    </w:p>
    <w:p w14:paraId="53C98BED" w14:textId="77777777" w:rsidR="007D7BEA" w:rsidRDefault="007D7BEA" w:rsidP="009B10C7">
      <w:pPr>
        <w:pStyle w:val="Class"/>
      </w:pPr>
      <w:r>
        <w:t>Vase of polyanthus, five stems</w:t>
      </w:r>
    </w:p>
    <w:p w14:paraId="7609D5F7" w14:textId="77777777" w:rsidR="007D7BEA" w:rsidRDefault="007D7BEA" w:rsidP="009B10C7">
      <w:pPr>
        <w:pStyle w:val="Class"/>
      </w:pPr>
      <w:r>
        <w:t>Vase of primroses, five stems</w:t>
      </w:r>
    </w:p>
    <w:p w14:paraId="726260E2" w14:textId="77777777" w:rsidR="006245F3" w:rsidRDefault="007D7BEA" w:rsidP="009B10C7">
      <w:pPr>
        <w:pStyle w:val="Class"/>
      </w:pPr>
      <w:r>
        <w:t>Vase of hellebores, colour variation allowed, five stems</w:t>
      </w:r>
    </w:p>
    <w:p w14:paraId="432BBD8E" w14:textId="77777777" w:rsidR="007E7B08" w:rsidRDefault="007E7B08" w:rsidP="007E7B08">
      <w:pPr>
        <w:pStyle w:val="Class"/>
      </w:pPr>
      <w:r>
        <w:t>Vase of spring flowers, outdoor grown, one kind, colour variation allowed, five stems</w:t>
      </w:r>
    </w:p>
    <w:p w14:paraId="0013C961" w14:textId="77777777" w:rsidR="007E7B08" w:rsidRDefault="007E7B08" w:rsidP="007E7B08">
      <w:pPr>
        <w:pStyle w:val="Class"/>
      </w:pPr>
      <w:r>
        <w:lastRenderedPageBreak/>
        <w:t>Vase of mixed spring flowers, with own foliage, excluding shrubs, five stems</w:t>
      </w:r>
    </w:p>
    <w:p w14:paraId="12214B15" w14:textId="77777777" w:rsidR="007E7B08" w:rsidRDefault="007E7B08" w:rsidP="007E7B08">
      <w:pPr>
        <w:pStyle w:val="Class"/>
      </w:pPr>
      <w:r>
        <w:t>Vase of flowers from trees or shrubs, mixed, five stems</w:t>
      </w:r>
    </w:p>
    <w:p w14:paraId="224A2AFD" w14:textId="77777777" w:rsidR="007E7B08" w:rsidRDefault="007E7B08" w:rsidP="007E7B08">
      <w:pPr>
        <w:pStyle w:val="Class"/>
      </w:pPr>
      <w:r>
        <w:t>An alpine plant, in the exhibitor’s possession for at least six months, maximum pot size 7ins/18cms</w:t>
      </w:r>
    </w:p>
    <w:p w14:paraId="1260028D" w14:textId="77777777" w:rsidR="007E7B08" w:rsidRDefault="007E7B08" w:rsidP="007E7B08">
      <w:pPr>
        <w:pStyle w:val="Class"/>
      </w:pPr>
      <w:r>
        <w:t>Pot or bowl of any flowering plant(s), including bulbs, corms or tubers, maximum pot size 10ins/24cms</w:t>
      </w:r>
    </w:p>
    <w:p w14:paraId="084E85EF" w14:textId="77777777" w:rsidR="007E7B08" w:rsidRDefault="007E7B08" w:rsidP="007E7B08">
      <w:pPr>
        <w:pStyle w:val="Class"/>
      </w:pPr>
      <w:r>
        <w:t>Pot or bowl of succulent or succulents, maximum pot size 7ins/18cms</w:t>
      </w:r>
    </w:p>
    <w:p w14:paraId="4774E9D5" w14:textId="77777777" w:rsidR="007E7B08" w:rsidRDefault="007E7B08" w:rsidP="007E7B08">
      <w:pPr>
        <w:pStyle w:val="Class"/>
      </w:pPr>
      <w:r>
        <w:t>Pot or bowl of a cactus or cacti, maximum pot size 7ins/18cms</w:t>
      </w:r>
    </w:p>
    <w:p w14:paraId="6B3B5935" w14:textId="77777777" w:rsidR="00AB0B56" w:rsidRDefault="00AB0B56" w:rsidP="00AB0B56"/>
    <w:p w14:paraId="5EDA355F" w14:textId="77777777" w:rsidR="00AB0B56" w:rsidRDefault="00AB0B56" w:rsidP="00AB0B56"/>
    <w:p w14:paraId="743E65BC" w14:textId="77777777" w:rsidR="00AB0B56" w:rsidRDefault="00AB0B56" w:rsidP="00AB0B56"/>
    <w:p w14:paraId="18D1D08A" w14:textId="77777777" w:rsidR="00582A56" w:rsidRPr="00582A56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FA043AC" wp14:editId="525101AA">
            <wp:simplePos x="0" y="0"/>
            <wp:positionH relativeFrom="margin">
              <wp:posOffset>2295525</wp:posOffset>
            </wp:positionH>
            <wp:positionV relativeFrom="paragraph">
              <wp:posOffset>-584200</wp:posOffset>
            </wp:positionV>
            <wp:extent cx="1221105" cy="972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56" w:rsidRPr="00582A56">
        <w:rPr>
          <w:b/>
          <w:bCs/>
          <w:caps/>
        </w:rPr>
        <w:t>SECTION B</w:t>
      </w:r>
      <w:r w:rsidR="00582A56" w:rsidRPr="00582A56">
        <w:rPr>
          <w:b/>
          <w:bCs/>
          <w:caps/>
        </w:rPr>
        <w:br/>
        <w:t>FRUIT AND VEGETABLES</w:t>
      </w:r>
    </w:p>
    <w:p w14:paraId="4439FFB2" w14:textId="50A6DE0E"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4E7D98" w:rsidRPr="004E7D98">
        <w:rPr>
          <w:b/>
        </w:rPr>
        <w:t>Rodney Davies</w:t>
      </w:r>
    </w:p>
    <w:p w14:paraId="00132709" w14:textId="77777777" w:rsidR="008246A5" w:rsidRDefault="008246A5" w:rsidP="008246A5">
      <w:pPr>
        <w:pStyle w:val="Class"/>
      </w:pPr>
      <w:r>
        <w:t>Four sticks of rhubarb to be shown with leaves trimmed to 3ins/7.5cms and the bottom white heel left on</w:t>
      </w:r>
    </w:p>
    <w:p w14:paraId="79CD2FCD" w14:textId="77777777" w:rsidR="008246A5" w:rsidRDefault="008246A5" w:rsidP="008246A5">
      <w:pPr>
        <w:pStyle w:val="Class"/>
      </w:pPr>
      <w:r>
        <w:t>Any variety of vegetable, other than rhubarb, number optional</w:t>
      </w:r>
    </w:p>
    <w:p w14:paraId="4FAFB9C5" w14:textId="77777777" w:rsidR="00AB0B56" w:rsidRDefault="00AB0B56">
      <w:pPr>
        <w:jc w:val="left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23768A38" w14:textId="77777777" w:rsidR="008246A5" w:rsidRPr="008246A5" w:rsidRDefault="00AB0B5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58239" behindDoc="1" locked="0" layoutInCell="1" allowOverlap="1" wp14:anchorId="08B9AAFB" wp14:editId="55E118F4">
            <wp:simplePos x="0" y="0"/>
            <wp:positionH relativeFrom="margin">
              <wp:align>right</wp:align>
            </wp:positionH>
            <wp:positionV relativeFrom="paragraph">
              <wp:posOffset>-342265</wp:posOffset>
            </wp:positionV>
            <wp:extent cx="1056640" cy="971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K8Y55CK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0"/>
                    <a:stretch/>
                  </pic:blipFill>
                  <pic:spPr bwMode="auto">
                    <a:xfrm>
                      <a:off x="0" y="0"/>
                      <a:ext cx="10566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6A5" w:rsidRPr="008246A5">
        <w:rPr>
          <w:b/>
          <w:bCs/>
          <w:caps/>
        </w:rPr>
        <w:t>SECTION C</w:t>
      </w:r>
      <w:r w:rsidR="008246A5" w:rsidRPr="008246A5">
        <w:rPr>
          <w:b/>
          <w:bCs/>
          <w:caps/>
        </w:rPr>
        <w:br/>
        <w:t>FLOWER ARRANGING</w:t>
      </w:r>
    </w:p>
    <w:p w14:paraId="15A13D0B" w14:textId="77777777"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Judges – Sally and Lorna </w:t>
      </w:r>
      <w:proofErr w:type="spellStart"/>
      <w:r w:rsidRPr="000E2CD7">
        <w:rPr>
          <w:b/>
        </w:rPr>
        <w:t>Woolhouse</w:t>
      </w:r>
      <w:proofErr w:type="spellEnd"/>
    </w:p>
    <w:p w14:paraId="65AF9966" w14:textId="77777777" w:rsidR="008246A5" w:rsidRDefault="008246A5" w:rsidP="008246A5">
      <w:r>
        <w:t>To be viewed from the front, dimensions not to exceed 16ins/40cms.</w:t>
      </w:r>
    </w:p>
    <w:p w14:paraId="1C9CC60F" w14:textId="5A1D7466" w:rsidR="0033729A" w:rsidRDefault="006D1742" w:rsidP="0033729A">
      <w:pPr>
        <w:pStyle w:val="Class"/>
      </w:pPr>
      <w:r w:rsidRPr="006D1742">
        <w:t>A candle decorated with fresh flowers (candle not to exceed 12”, 30cm)</w:t>
      </w:r>
    </w:p>
    <w:p w14:paraId="4566E56C" w14:textId="16E8C75F" w:rsidR="0033729A" w:rsidRDefault="006D1742" w:rsidP="0033729A">
      <w:pPr>
        <w:pStyle w:val="Class"/>
      </w:pPr>
      <w:r w:rsidRPr="006D1742">
        <w:t>A hand tied posy</w:t>
      </w:r>
    </w:p>
    <w:p w14:paraId="177C2E03" w14:textId="139A4371" w:rsidR="008246A5" w:rsidRDefault="006D1742" w:rsidP="0033729A">
      <w:pPr>
        <w:pStyle w:val="Class"/>
      </w:pPr>
      <w:r w:rsidRPr="006D1742">
        <w:t>An arrangement in an egg cup</w:t>
      </w:r>
    </w:p>
    <w:p w14:paraId="30D5EACD" w14:textId="77777777" w:rsidR="00522ED6" w:rsidRDefault="00522ED6" w:rsidP="00AB0B56"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7872434" wp14:editId="5684B76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059180" cy="600075"/>
            <wp:effectExtent l="0" t="0" r="762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FJBN1BMW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5"/>
                    <a:stretch/>
                  </pic:blipFill>
                  <pic:spPr bwMode="auto">
                    <a:xfrm>
                      <a:off x="0" y="0"/>
                      <a:ext cx="105918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D98A9" w14:textId="77777777" w:rsidR="008246A5" w:rsidRPr="008246A5" w:rsidRDefault="008246A5" w:rsidP="008246A5">
      <w:pPr>
        <w:keepNext/>
        <w:jc w:val="center"/>
        <w:rPr>
          <w:b/>
          <w:bCs/>
          <w:caps/>
        </w:rPr>
      </w:pPr>
      <w:r w:rsidRPr="008246A5">
        <w:rPr>
          <w:b/>
          <w:bCs/>
          <w:caps/>
        </w:rPr>
        <w:t>SECTION D</w:t>
      </w:r>
      <w:r w:rsidRPr="008246A5">
        <w:rPr>
          <w:b/>
          <w:bCs/>
          <w:caps/>
        </w:rPr>
        <w:br/>
        <w:t>ARTS AND CRAFTS</w:t>
      </w:r>
    </w:p>
    <w:p w14:paraId="4DF64B3C" w14:textId="77777777"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Judges – Sally and Lorna </w:t>
      </w:r>
      <w:proofErr w:type="spellStart"/>
      <w:r w:rsidRPr="000E2CD7">
        <w:rPr>
          <w:b/>
        </w:rPr>
        <w:t>Woolhouse</w:t>
      </w:r>
      <w:proofErr w:type="spellEnd"/>
    </w:p>
    <w:p w14:paraId="7CB10D57" w14:textId="77777777" w:rsidR="008246A5" w:rsidRPr="008246A5" w:rsidRDefault="008246A5" w:rsidP="008246A5">
      <w:pPr>
        <w:keepNext/>
        <w:jc w:val="center"/>
        <w:rPr>
          <w:b/>
          <w:bCs/>
          <w:caps/>
        </w:rPr>
      </w:pPr>
      <w:r w:rsidRPr="008246A5">
        <w:rPr>
          <w:b/>
          <w:bCs/>
          <w:caps/>
        </w:rPr>
        <w:t>HANDICRAFT</w:t>
      </w:r>
    </w:p>
    <w:p w14:paraId="2F59CCED" w14:textId="3CE5BCD9" w:rsidR="00AE7B08" w:rsidRDefault="00AE7B08" w:rsidP="00AE7B08">
      <w:pPr>
        <w:pStyle w:val="Class"/>
      </w:pPr>
      <w:r>
        <w:t xml:space="preserve"> </w:t>
      </w:r>
      <w:r w:rsidR="00EE786A" w:rsidRPr="00EE786A">
        <w:t>An item for a pram (sewn, knitted or crocheted)</w:t>
      </w:r>
    </w:p>
    <w:p w14:paraId="23175F90" w14:textId="3C063D4A" w:rsidR="00AE7B08" w:rsidRDefault="00EE786A" w:rsidP="00AE7B08">
      <w:pPr>
        <w:pStyle w:val="Class"/>
      </w:pPr>
      <w:r w:rsidRPr="00EE786A">
        <w:t>An Easter card</w:t>
      </w:r>
    </w:p>
    <w:p w14:paraId="52B9EB62" w14:textId="32D30462" w:rsidR="00522ED6" w:rsidRDefault="00EE786A" w:rsidP="00AE7B08">
      <w:pPr>
        <w:pStyle w:val="Class"/>
      </w:pPr>
      <w:r w:rsidRPr="00EE786A">
        <w:t>A cushion cover</w:t>
      </w:r>
    </w:p>
    <w:p w14:paraId="14C7D5EB" w14:textId="77777777" w:rsidR="008246A5" w:rsidRPr="008246A5" w:rsidRDefault="00522ED6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C7BF1EF" wp14:editId="79FD34AA">
            <wp:simplePos x="0" y="0"/>
            <wp:positionH relativeFrom="margin">
              <wp:posOffset>2007870</wp:posOffset>
            </wp:positionH>
            <wp:positionV relativeFrom="paragraph">
              <wp:posOffset>0</wp:posOffset>
            </wp:positionV>
            <wp:extent cx="1662119" cy="9131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[1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19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A5" w:rsidRPr="008246A5">
        <w:rPr>
          <w:b/>
          <w:bCs/>
          <w:caps/>
        </w:rPr>
        <w:t>ART</w:t>
      </w:r>
    </w:p>
    <w:p w14:paraId="516649C0" w14:textId="77777777" w:rsidR="008246A5" w:rsidRDefault="008246A5" w:rsidP="008246A5">
      <w:r>
        <w:t>No item larger than A3</w:t>
      </w:r>
    </w:p>
    <w:p w14:paraId="447AE7DD" w14:textId="77777777" w:rsidR="00EE786A" w:rsidRDefault="00EE786A" w:rsidP="00EE786A">
      <w:pPr>
        <w:pStyle w:val="Class"/>
      </w:pPr>
      <w:r>
        <w:t>Spring Flowers</w:t>
      </w:r>
    </w:p>
    <w:p w14:paraId="3A1DF482" w14:textId="77777777" w:rsidR="00EE786A" w:rsidRDefault="00EE786A" w:rsidP="00EE786A">
      <w:pPr>
        <w:pStyle w:val="Class"/>
      </w:pPr>
      <w:r>
        <w:t>My Favourite Pet</w:t>
      </w:r>
    </w:p>
    <w:p w14:paraId="2BF0792A" w14:textId="41C920B5" w:rsidR="008246A5" w:rsidRDefault="00EE786A" w:rsidP="007B0467">
      <w:pPr>
        <w:pStyle w:val="Class"/>
      </w:pPr>
      <w:r>
        <w:t>A shady glade</w:t>
      </w:r>
    </w:p>
    <w:p w14:paraId="4364FB87" w14:textId="77777777" w:rsidR="008246A5" w:rsidRDefault="008246A5" w:rsidP="008246A5">
      <w:r>
        <w:lastRenderedPageBreak/>
        <w:t>Competitors are responsible for supplying their own equipment to display their entries, unless otherwise stated</w:t>
      </w:r>
    </w:p>
    <w:p w14:paraId="3422D853" w14:textId="6278D049" w:rsidR="00522ED6" w:rsidRDefault="00522ED6" w:rsidP="008246A5"/>
    <w:p w14:paraId="4FDB7C86" w14:textId="77777777" w:rsidR="000D1428" w:rsidRDefault="000D1428" w:rsidP="008246A5"/>
    <w:p w14:paraId="37D1A5AB" w14:textId="77777777" w:rsidR="00522ED6" w:rsidRDefault="00522ED6" w:rsidP="008246A5"/>
    <w:p w14:paraId="00CD6FD6" w14:textId="77777777" w:rsidR="008246A5" w:rsidRPr="008246A5" w:rsidRDefault="00B47BFB" w:rsidP="008246A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1DA4B9B" wp14:editId="2E9337E0">
            <wp:simplePos x="0" y="0"/>
            <wp:positionH relativeFrom="margin">
              <wp:posOffset>1800225</wp:posOffset>
            </wp:positionH>
            <wp:positionV relativeFrom="paragraph">
              <wp:posOffset>-786130</wp:posOffset>
            </wp:positionV>
            <wp:extent cx="1715770" cy="6381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[1]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6A5" w:rsidRPr="008246A5">
        <w:rPr>
          <w:b/>
          <w:bCs/>
          <w:caps/>
        </w:rPr>
        <w:t>SECTION E</w:t>
      </w:r>
      <w:r w:rsidR="008246A5" w:rsidRPr="008246A5">
        <w:rPr>
          <w:b/>
          <w:bCs/>
          <w:caps/>
        </w:rPr>
        <w:br/>
        <w:t>CHILDREN (UP TO 12 YEARS)</w:t>
      </w:r>
    </w:p>
    <w:p w14:paraId="50E53318" w14:textId="77777777" w:rsidR="009D7A82" w:rsidRPr="000E2CD7" w:rsidRDefault="009D7A82" w:rsidP="009D7A82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Judges – Sally and Lorna </w:t>
      </w:r>
      <w:proofErr w:type="spellStart"/>
      <w:r w:rsidRPr="000E2CD7">
        <w:rPr>
          <w:b/>
        </w:rPr>
        <w:t>Woolhouse</w:t>
      </w:r>
      <w:proofErr w:type="spellEnd"/>
    </w:p>
    <w:p w14:paraId="644808A2" w14:textId="77777777" w:rsidR="008246A5" w:rsidRDefault="008246A5" w:rsidP="008246A5">
      <w:r>
        <w:t>Children’s ages must be written on exhibitors’ cards</w:t>
      </w:r>
    </w:p>
    <w:p w14:paraId="3EEE5C08" w14:textId="77777777" w:rsidR="00EE786A" w:rsidRDefault="00EE786A" w:rsidP="00EE786A">
      <w:pPr>
        <w:pStyle w:val="Class"/>
      </w:pPr>
      <w:r>
        <w:t>A painted egg in an egg cup</w:t>
      </w:r>
    </w:p>
    <w:p w14:paraId="6954E8EF" w14:textId="7256541F" w:rsidR="00C62D23" w:rsidRDefault="00EE786A" w:rsidP="006070DE">
      <w:pPr>
        <w:pStyle w:val="Class"/>
        <w:rPr>
          <w:noProof/>
          <w:lang w:eastAsia="en-GB"/>
        </w:rPr>
      </w:pPr>
      <w:r>
        <w:t>A decorated biscuit (to be judged on the decoration)</w:t>
      </w:r>
    </w:p>
    <w:p w14:paraId="6BD4FEDA" w14:textId="77777777" w:rsidR="000D1428" w:rsidRDefault="000D1428" w:rsidP="000D1428">
      <w:pPr>
        <w:rPr>
          <w:noProof/>
          <w:lang w:eastAsia="en-GB"/>
        </w:rPr>
      </w:pPr>
    </w:p>
    <w:p w14:paraId="79791354" w14:textId="77777777" w:rsidR="008246A5" w:rsidRPr="002030F7" w:rsidRDefault="00C2537F" w:rsidP="002030F7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0D3598D" wp14:editId="271F6A83">
            <wp:simplePos x="0" y="0"/>
            <wp:positionH relativeFrom="margin">
              <wp:align>right</wp:align>
            </wp:positionH>
            <wp:positionV relativeFrom="paragraph">
              <wp:posOffset>-390525</wp:posOffset>
            </wp:positionV>
            <wp:extent cx="1466850" cy="971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LU80008X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6" r="12000" b="16631"/>
                    <a:stretch/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0F7" w:rsidRPr="002030F7">
        <w:rPr>
          <w:b/>
          <w:bCs/>
          <w:caps/>
        </w:rPr>
        <w:t>SECTION F</w:t>
      </w:r>
      <w:r w:rsidR="002030F7">
        <w:rPr>
          <w:b/>
          <w:bCs/>
          <w:caps/>
        </w:rPr>
        <w:br/>
      </w:r>
      <w:r w:rsidR="008246A5" w:rsidRPr="002030F7">
        <w:rPr>
          <w:b/>
          <w:bCs/>
          <w:caps/>
        </w:rPr>
        <w:t>EGGS</w:t>
      </w:r>
    </w:p>
    <w:p w14:paraId="34E77D0B" w14:textId="77777777"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>Judge – Caroline Hadley</w:t>
      </w:r>
    </w:p>
    <w:p w14:paraId="2FB4EED5" w14:textId="1C009D7D" w:rsidR="008246A5" w:rsidRDefault="008246A5" w:rsidP="002030F7">
      <w:pPr>
        <w:pStyle w:val="Class"/>
      </w:pPr>
      <w:r>
        <w:t xml:space="preserve">Three identical </w:t>
      </w:r>
      <w:r w:rsidR="00AE7B08">
        <w:t>hens’</w:t>
      </w:r>
      <w:r>
        <w:t xml:space="preserve"> eggs</w:t>
      </w:r>
    </w:p>
    <w:p w14:paraId="4B3B2111" w14:textId="77777777" w:rsidR="008246A5" w:rsidRDefault="008246A5" w:rsidP="002030F7">
      <w:pPr>
        <w:pStyle w:val="Class"/>
      </w:pPr>
      <w:r>
        <w:t>Three bantam eggs, same colour</w:t>
      </w:r>
    </w:p>
    <w:p w14:paraId="36707227" w14:textId="00F88AD1" w:rsidR="008246A5" w:rsidRDefault="008246A5" w:rsidP="002030F7">
      <w:pPr>
        <w:pStyle w:val="Class"/>
      </w:pPr>
      <w:r>
        <w:t>Three waterfowl eggs</w:t>
      </w:r>
    </w:p>
    <w:p w14:paraId="12D80801" w14:textId="0BAA2239" w:rsidR="008246A5" w:rsidRDefault="008246A5" w:rsidP="002030F7">
      <w:pPr>
        <w:pStyle w:val="Class"/>
      </w:pPr>
      <w:r>
        <w:t>Six eggs, attractively displayed</w:t>
      </w:r>
    </w:p>
    <w:p w14:paraId="1A3D93A4" w14:textId="18EF9304" w:rsidR="008246A5" w:rsidRPr="002030F7" w:rsidRDefault="00431EA0" w:rsidP="002030F7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7B45F9D4" wp14:editId="1A412B4C">
            <wp:simplePos x="0" y="0"/>
            <wp:positionH relativeFrom="margin">
              <wp:posOffset>2793365</wp:posOffset>
            </wp:positionH>
            <wp:positionV relativeFrom="paragraph">
              <wp:posOffset>-461933</wp:posOffset>
            </wp:positionV>
            <wp:extent cx="813435" cy="9144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F6J2C8Y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6A5" w:rsidRPr="002030F7">
        <w:rPr>
          <w:b/>
          <w:bCs/>
          <w:caps/>
        </w:rPr>
        <w:t>SECTION G</w:t>
      </w:r>
      <w:r w:rsidR="002030F7">
        <w:rPr>
          <w:b/>
          <w:bCs/>
          <w:caps/>
        </w:rPr>
        <w:br/>
      </w:r>
      <w:r w:rsidR="008246A5" w:rsidRPr="002030F7">
        <w:rPr>
          <w:b/>
          <w:bCs/>
          <w:caps/>
        </w:rPr>
        <w:t>BAKING AND PRESERVES</w:t>
      </w:r>
    </w:p>
    <w:p w14:paraId="4755B180" w14:textId="3CDF347A" w:rsidR="008246A5" w:rsidRPr="000E2CD7" w:rsidRDefault="008246A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741FC8" w:rsidRPr="00741FC8">
        <w:rPr>
          <w:b/>
        </w:rPr>
        <w:t>Regula Adams</w:t>
      </w:r>
    </w:p>
    <w:p w14:paraId="3D875ACF" w14:textId="20073A9A" w:rsidR="008246A5" w:rsidRDefault="008246A5" w:rsidP="008246A5">
      <w:r>
        <w:t>Jars must be plain and have fresh labels as required. The preserves must be covered with a wax circle and a cellophane top. Jars to be filled within 6mm of the top.</w:t>
      </w:r>
    </w:p>
    <w:p w14:paraId="1BA3CF05" w14:textId="77777777" w:rsidR="00EE786A" w:rsidRDefault="00EE786A" w:rsidP="00EE786A">
      <w:pPr>
        <w:pStyle w:val="Class"/>
      </w:pPr>
      <w:r>
        <w:t>A jar of lemon curd</w:t>
      </w:r>
    </w:p>
    <w:p w14:paraId="7649C576" w14:textId="77777777" w:rsidR="00EE786A" w:rsidRDefault="00EE786A" w:rsidP="00EE786A">
      <w:pPr>
        <w:pStyle w:val="Class"/>
      </w:pPr>
      <w:r>
        <w:t>A jar of three fruit marmalade</w:t>
      </w:r>
    </w:p>
    <w:p w14:paraId="0729271F" w14:textId="77777777" w:rsidR="00EE786A" w:rsidRDefault="00EE786A" w:rsidP="00EE786A">
      <w:pPr>
        <w:pStyle w:val="Class"/>
      </w:pPr>
      <w:r>
        <w:t>Fruit cake (recipe supplied}</w:t>
      </w:r>
    </w:p>
    <w:p w14:paraId="316465AA" w14:textId="50CE8F6D" w:rsidR="008246A5" w:rsidRDefault="00EE786A" w:rsidP="00EE786A">
      <w:pPr>
        <w:pStyle w:val="Class"/>
      </w:pPr>
      <w:r>
        <w:t>Four Viennese fingers (recipe supplied)</w:t>
      </w:r>
    </w:p>
    <w:p w14:paraId="667ED904" w14:textId="2016DC78" w:rsidR="00F91C32" w:rsidRPr="00F91C32" w:rsidRDefault="00661542" w:rsidP="00F91C32">
      <w:pPr>
        <w:keepNext/>
        <w:rPr>
          <w:b/>
          <w:caps/>
        </w:rPr>
      </w:pPr>
      <w:r w:rsidRPr="00661542">
        <w:rPr>
          <w:b/>
          <w:caps/>
        </w:rPr>
        <w:t>Fruit Cake</w:t>
      </w:r>
    </w:p>
    <w:p w14:paraId="2B585615" w14:textId="77777777" w:rsidR="00F91C32" w:rsidRPr="00F91C32" w:rsidRDefault="00F91C32" w:rsidP="00F91C32">
      <w:pPr>
        <w:keepNext/>
        <w:rPr>
          <w:b/>
        </w:rPr>
      </w:pPr>
      <w:r w:rsidRPr="00F91C32">
        <w:rPr>
          <w:b/>
        </w:rPr>
        <w:t>Ingredients</w:t>
      </w:r>
    </w:p>
    <w:p w14:paraId="35B0F74C" w14:textId="77777777" w:rsidR="00661542" w:rsidRDefault="00661542" w:rsidP="00661542">
      <w:pPr>
        <w:pStyle w:val="NoSpacing"/>
      </w:pPr>
      <w:r>
        <w:t>100g (4oz) Caster Sugar</w:t>
      </w:r>
    </w:p>
    <w:p w14:paraId="610BE8C9" w14:textId="77777777" w:rsidR="00661542" w:rsidRDefault="00661542" w:rsidP="00661542">
      <w:pPr>
        <w:pStyle w:val="NoSpacing"/>
      </w:pPr>
      <w:r>
        <w:t>100g (4oz) Margarine</w:t>
      </w:r>
    </w:p>
    <w:p w14:paraId="20EE607B" w14:textId="77777777" w:rsidR="00661542" w:rsidRDefault="00661542" w:rsidP="00661542">
      <w:pPr>
        <w:pStyle w:val="NoSpacing"/>
      </w:pPr>
      <w:r>
        <w:t>125 ml Milk (less two tablespoons)</w:t>
      </w:r>
    </w:p>
    <w:p w14:paraId="73F81304" w14:textId="77777777" w:rsidR="00661542" w:rsidRDefault="00661542" w:rsidP="00661542">
      <w:pPr>
        <w:pStyle w:val="NoSpacing"/>
      </w:pPr>
      <w:r>
        <w:t>2 Eggs</w:t>
      </w:r>
    </w:p>
    <w:p w14:paraId="0EFE7379" w14:textId="77777777" w:rsidR="00661542" w:rsidRDefault="00661542" w:rsidP="00661542">
      <w:pPr>
        <w:pStyle w:val="NoSpacing"/>
      </w:pPr>
      <w:r>
        <w:t>300g (10oz) Mixed Dried Fruit</w:t>
      </w:r>
    </w:p>
    <w:p w14:paraId="52A0958A" w14:textId="77777777" w:rsidR="00661542" w:rsidRDefault="00661542" w:rsidP="00661542">
      <w:pPr>
        <w:pStyle w:val="NoSpacing"/>
      </w:pPr>
      <w:r>
        <w:t>200g (7oz) SR Flour</w:t>
      </w:r>
    </w:p>
    <w:p w14:paraId="78EE771C" w14:textId="7595ABE4" w:rsidR="00AE7B08" w:rsidRDefault="00661542" w:rsidP="00661542">
      <w:pPr>
        <w:pStyle w:val="NoSpacing"/>
      </w:pPr>
      <w:r>
        <w:t>1 level tsp Mixed Spice</w:t>
      </w:r>
    </w:p>
    <w:p w14:paraId="6F5C7431" w14:textId="77844F9B" w:rsidR="00AE7B08" w:rsidRDefault="00AE7B08" w:rsidP="00AE7B08">
      <w:pPr>
        <w:pStyle w:val="NoSpacing"/>
      </w:pPr>
    </w:p>
    <w:p w14:paraId="1E35B0C4" w14:textId="77777777" w:rsidR="00F91C32" w:rsidRPr="00F91C32" w:rsidRDefault="00F91C32" w:rsidP="00F91C32">
      <w:pPr>
        <w:keepNext/>
        <w:rPr>
          <w:b/>
        </w:rPr>
      </w:pPr>
      <w:r w:rsidRPr="00F91C32">
        <w:rPr>
          <w:b/>
        </w:rPr>
        <w:t>Method</w:t>
      </w:r>
    </w:p>
    <w:p w14:paraId="25BCECBC" w14:textId="364BF26A" w:rsidR="003F74AC" w:rsidRDefault="00661542" w:rsidP="00661542">
      <w:r>
        <w:t>Place all ingredients in mixing bowl.  Beat with wooden spoon until well mixed (2-3 minutes).  Place in a greased and lined 2lb (1 Kg) loaf tin and smooth top.  Bake at 325f/160c/140fan or Gas Mark 3 for one hour.</w:t>
      </w:r>
    </w:p>
    <w:p w14:paraId="1BB03D3B" w14:textId="77777777" w:rsidR="00BF48DF" w:rsidRPr="00661542" w:rsidRDefault="00BF48DF" w:rsidP="00BF48DF">
      <w:pPr>
        <w:keepNext/>
        <w:rPr>
          <w:b/>
          <w:caps/>
        </w:rPr>
      </w:pPr>
      <w:r w:rsidRPr="00661542">
        <w:rPr>
          <w:b/>
          <w:caps/>
        </w:rPr>
        <w:lastRenderedPageBreak/>
        <w:t>Viennese Fingers (makes 12)</w:t>
      </w:r>
    </w:p>
    <w:p w14:paraId="44F25DAB" w14:textId="77777777" w:rsidR="00661542" w:rsidRPr="00F91C32" w:rsidRDefault="00661542" w:rsidP="00661542">
      <w:pPr>
        <w:keepNext/>
        <w:rPr>
          <w:b/>
        </w:rPr>
      </w:pPr>
      <w:r w:rsidRPr="00F91C32">
        <w:rPr>
          <w:b/>
        </w:rPr>
        <w:t>Ingredients</w:t>
      </w:r>
    </w:p>
    <w:p w14:paraId="1D3BA4F4" w14:textId="77777777" w:rsidR="00661542" w:rsidRDefault="00661542" w:rsidP="00661542">
      <w:pPr>
        <w:pStyle w:val="NoSpacing"/>
      </w:pPr>
      <w:r>
        <w:t>175g/6oz butter or marg.</w:t>
      </w:r>
    </w:p>
    <w:p w14:paraId="1433DB1E" w14:textId="77777777" w:rsidR="00661542" w:rsidRDefault="00661542" w:rsidP="00661542">
      <w:pPr>
        <w:pStyle w:val="NoSpacing"/>
      </w:pPr>
      <w:r>
        <w:t>50g/2oz icing sugar</w:t>
      </w:r>
    </w:p>
    <w:p w14:paraId="2469C366" w14:textId="77777777" w:rsidR="00661542" w:rsidRDefault="00661542" w:rsidP="00661542">
      <w:pPr>
        <w:pStyle w:val="NoSpacing"/>
      </w:pPr>
      <w:r>
        <w:t>Grated rind of 1 orange</w:t>
      </w:r>
    </w:p>
    <w:p w14:paraId="0879EE0F" w14:textId="77777777" w:rsidR="00661542" w:rsidRDefault="00661542" w:rsidP="00661542">
      <w:pPr>
        <w:pStyle w:val="NoSpacing"/>
      </w:pPr>
      <w:r>
        <w:t>125g/4oz plain flour</w:t>
      </w:r>
    </w:p>
    <w:p w14:paraId="48AE6C4C" w14:textId="21D85705" w:rsidR="00661542" w:rsidRDefault="00661542" w:rsidP="00661542">
      <w:pPr>
        <w:pStyle w:val="NoSpacing"/>
      </w:pPr>
      <w:r>
        <w:t xml:space="preserve">50g/2oz </w:t>
      </w:r>
      <w:r w:rsidR="00F92973" w:rsidRPr="00F92973">
        <w:t>cornflour</w:t>
      </w:r>
    </w:p>
    <w:p w14:paraId="667D77F3" w14:textId="77777777" w:rsidR="00661542" w:rsidRDefault="00661542" w:rsidP="00661542">
      <w:pPr>
        <w:pStyle w:val="NoSpacing"/>
      </w:pPr>
      <w:r>
        <w:t>2 tablespoons apricot jam</w:t>
      </w:r>
    </w:p>
    <w:p w14:paraId="766F8508" w14:textId="77777777" w:rsidR="00661542" w:rsidRDefault="00661542" w:rsidP="00661542">
      <w:pPr>
        <w:pStyle w:val="NoSpacing"/>
      </w:pPr>
      <w:r>
        <w:t>75g/3oz plain chocolate</w:t>
      </w:r>
    </w:p>
    <w:p w14:paraId="4FE15F1D" w14:textId="2F4F895B" w:rsidR="00661542" w:rsidRDefault="00661542" w:rsidP="00661542">
      <w:pPr>
        <w:pStyle w:val="NoSpacing"/>
      </w:pPr>
      <w:r>
        <w:t>1 drop vanilla essence</w:t>
      </w:r>
    </w:p>
    <w:p w14:paraId="140ABD05" w14:textId="77777777" w:rsidR="00661542" w:rsidRDefault="00661542" w:rsidP="00661542">
      <w:pPr>
        <w:pStyle w:val="NoSpacing"/>
      </w:pPr>
    </w:p>
    <w:p w14:paraId="7B02285A" w14:textId="77777777" w:rsidR="00661542" w:rsidRPr="00F91C32" w:rsidRDefault="00661542" w:rsidP="00661542">
      <w:pPr>
        <w:keepNext/>
        <w:rPr>
          <w:b/>
        </w:rPr>
      </w:pPr>
      <w:r w:rsidRPr="00F91C32">
        <w:rPr>
          <w:b/>
        </w:rPr>
        <w:t>Method</w:t>
      </w:r>
    </w:p>
    <w:p w14:paraId="571E8B02" w14:textId="77B4B0C9" w:rsidR="00661542" w:rsidRDefault="00661542" w:rsidP="00661542">
      <w:r>
        <w:t xml:space="preserve">Pre heat oven to 180c/350f/160fan or gas mark 4.  Cream the butter or </w:t>
      </w:r>
      <w:proofErr w:type="spellStart"/>
      <w:r>
        <w:t>marg</w:t>
      </w:r>
      <w:proofErr w:type="spellEnd"/>
      <w:r>
        <w:t xml:space="preserve"> together with the orange rind until light and fluffy.  Sift in the flour and cornflour and beat well.  Place in a piping bag fitted with a 2.5cm/1 inch fluted nozzle and pipe 7.5m/3” fingers well apart on a baking sheet lined with non-stick paper.</w:t>
      </w:r>
    </w:p>
    <w:p w14:paraId="0C6F2E9C" w14:textId="713A1719" w:rsidR="00661542" w:rsidRDefault="00661542" w:rsidP="00661542">
      <w:r>
        <w:t>Bake in preheated oven for 15 minutes.  Transfer to a wire rack to cool.</w:t>
      </w:r>
    </w:p>
    <w:p w14:paraId="7AEB768B" w14:textId="4034CDF0" w:rsidR="00661542" w:rsidRDefault="00661542" w:rsidP="00661542">
      <w:r>
        <w:t xml:space="preserve">Sandwich the fingers together in pairs with a little jam.  Melt the chocolate in a small bowl over a pan of hot water. Dip both ends of the fingers in the chocolate and place on a piece of greaseproof paper. </w:t>
      </w:r>
    </w:p>
    <w:p w14:paraId="1CD30619" w14:textId="362FB925" w:rsidR="00661542" w:rsidRDefault="00661542" w:rsidP="00661542">
      <w:r>
        <w:t>Leave until set.</w:t>
      </w:r>
    </w:p>
    <w:p w14:paraId="3A1EE78F" w14:textId="77777777" w:rsidR="00343205" w:rsidRPr="00343205" w:rsidRDefault="00170292" w:rsidP="00343205">
      <w:pPr>
        <w:keepNext/>
        <w:jc w:val="center"/>
        <w:rPr>
          <w:b/>
          <w:bCs/>
          <w:caps/>
        </w:rPr>
      </w:pPr>
      <w:r>
        <w:rPr>
          <w:b/>
          <w:bCs/>
          <w:caps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9C0E3A3" wp14:editId="57E9D4C2">
            <wp:simplePos x="0" y="0"/>
            <wp:positionH relativeFrom="margin">
              <wp:posOffset>2602865</wp:posOffset>
            </wp:positionH>
            <wp:positionV relativeFrom="paragraph">
              <wp:posOffset>-161925</wp:posOffset>
            </wp:positionV>
            <wp:extent cx="933450" cy="107621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YL1U6GTZ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0277" r="50983" b="12253"/>
                    <a:stretch/>
                  </pic:blipFill>
                  <pic:spPr bwMode="auto">
                    <a:xfrm>
                      <a:off x="0" y="0"/>
                      <a:ext cx="933450" cy="107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05" w:rsidRPr="00343205">
        <w:rPr>
          <w:b/>
          <w:bCs/>
          <w:caps/>
        </w:rPr>
        <w:t>SECTION H</w:t>
      </w:r>
      <w:r w:rsidR="00343205">
        <w:rPr>
          <w:b/>
          <w:bCs/>
          <w:caps/>
        </w:rPr>
        <w:br/>
      </w:r>
      <w:r w:rsidR="00343205" w:rsidRPr="00343205">
        <w:rPr>
          <w:b/>
          <w:bCs/>
          <w:caps/>
        </w:rPr>
        <w:t>PHOTOGRAPHY</w:t>
      </w:r>
    </w:p>
    <w:p w14:paraId="4EA62B12" w14:textId="77777777" w:rsidR="00343205" w:rsidRPr="000E2CD7" w:rsidRDefault="00343205" w:rsidP="000E2CD7">
      <w:pPr>
        <w:shd w:val="clear" w:color="auto" w:fill="FFE599" w:themeFill="accent4" w:themeFillTint="66"/>
        <w:rPr>
          <w:b/>
        </w:rPr>
      </w:pPr>
      <w:r w:rsidRPr="000E2CD7">
        <w:rPr>
          <w:b/>
        </w:rPr>
        <w:t xml:space="preserve">Judge – </w:t>
      </w:r>
      <w:r w:rsidR="000E2CD7" w:rsidRPr="000E2CD7">
        <w:rPr>
          <w:b/>
        </w:rPr>
        <w:t>Jim Donahue</w:t>
      </w:r>
    </w:p>
    <w:p w14:paraId="57CF2E60" w14:textId="77777777" w:rsidR="00343205" w:rsidRDefault="00343205" w:rsidP="00170292">
      <w:pPr>
        <w:jc w:val="left"/>
      </w:pPr>
      <w:r>
        <w:t>Entries may be in black &amp; white or</w:t>
      </w:r>
      <w:r w:rsidR="00170292">
        <w:br/>
      </w:r>
      <w:r>
        <w:t>co</w:t>
      </w:r>
      <w:r w:rsidR="00170292">
        <w:t>lour. Maximum size A4 (29.7cm x</w:t>
      </w:r>
      <w:r w:rsidR="00170292">
        <w:br/>
      </w:r>
      <w:r>
        <w:t xml:space="preserve">21cm / 11.7” x 8.3” </w:t>
      </w:r>
      <w:r w:rsidR="00AE7B08">
        <w:t>in</w:t>
      </w:r>
      <w:r>
        <w:t>cluding mount. You may only enter one photograph per class.</w:t>
      </w:r>
    </w:p>
    <w:p w14:paraId="50E6E254" w14:textId="77777777" w:rsidR="00D658B3" w:rsidRDefault="00D658B3" w:rsidP="00D658B3">
      <w:pPr>
        <w:pStyle w:val="Class"/>
      </w:pPr>
      <w:r>
        <w:t>A Christmas scene</w:t>
      </w:r>
    </w:p>
    <w:p w14:paraId="4485A062" w14:textId="77777777" w:rsidR="00D658B3" w:rsidRDefault="00D658B3" w:rsidP="00D658B3">
      <w:pPr>
        <w:pStyle w:val="Class"/>
      </w:pPr>
      <w:r>
        <w:t>A Country Road</w:t>
      </w:r>
    </w:p>
    <w:p w14:paraId="37FC649B" w14:textId="5566B0B5" w:rsidR="002030F7" w:rsidRDefault="00D658B3" w:rsidP="00D658B3">
      <w:pPr>
        <w:pStyle w:val="Class"/>
      </w:pPr>
      <w:r>
        <w:t>A Garden in Winter</w:t>
      </w:r>
    </w:p>
    <w:p w14:paraId="68AC66A6" w14:textId="6095D680" w:rsidR="00E81D45" w:rsidRPr="00CE697F" w:rsidRDefault="00EB3C0E" w:rsidP="00D658B3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spacing w:after="40"/>
        <w:jc w:val="center"/>
        <w:rPr>
          <w:b/>
          <w:bCs/>
          <w:sz w:val="22"/>
        </w:rPr>
      </w:pPr>
      <w:r w:rsidRPr="00CE697F">
        <w:rPr>
          <w:b/>
          <w:bCs/>
          <w:sz w:val="22"/>
        </w:rPr>
        <w:t>SUMMER</w:t>
      </w:r>
      <w:r w:rsidR="00E81D45" w:rsidRPr="00CE697F">
        <w:rPr>
          <w:b/>
          <w:bCs/>
          <w:sz w:val="22"/>
        </w:rPr>
        <w:t xml:space="preserve"> SHOW</w:t>
      </w:r>
    </w:p>
    <w:p w14:paraId="38EACE10" w14:textId="40FB827C" w:rsidR="00AC5388" w:rsidRPr="00CE697F" w:rsidRDefault="00170292" w:rsidP="00D658B3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spacing w:after="40"/>
        <w:jc w:val="center"/>
        <w:rPr>
          <w:b/>
          <w:bCs/>
          <w:sz w:val="22"/>
        </w:rPr>
      </w:pPr>
      <w:r w:rsidRPr="00CE697F">
        <w:rPr>
          <w:b/>
          <w:bCs/>
          <w:sz w:val="22"/>
        </w:rPr>
        <w:t xml:space="preserve">Saturday </w:t>
      </w:r>
      <w:r w:rsidR="00EB3C0E" w:rsidRPr="00CE697F">
        <w:rPr>
          <w:b/>
          <w:bCs/>
          <w:sz w:val="22"/>
        </w:rPr>
        <w:t>7</w:t>
      </w:r>
      <w:r w:rsidRPr="00CE697F">
        <w:rPr>
          <w:b/>
          <w:bCs/>
          <w:sz w:val="22"/>
        </w:rPr>
        <w:t xml:space="preserve"> </w:t>
      </w:r>
      <w:r w:rsidR="00C62D23" w:rsidRPr="00CE697F">
        <w:rPr>
          <w:b/>
          <w:bCs/>
          <w:sz w:val="22"/>
        </w:rPr>
        <w:t>September 201</w:t>
      </w:r>
      <w:r w:rsidR="00EB3C0E" w:rsidRPr="00CE697F">
        <w:rPr>
          <w:b/>
          <w:bCs/>
          <w:sz w:val="22"/>
        </w:rPr>
        <w:t>9</w:t>
      </w:r>
    </w:p>
    <w:p w14:paraId="22F01AE6" w14:textId="77777777" w:rsidR="00AC5388" w:rsidRPr="00CE697F" w:rsidRDefault="00E81D45" w:rsidP="00D658B3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spacing w:after="40"/>
        <w:jc w:val="center"/>
        <w:rPr>
          <w:b/>
          <w:bCs/>
          <w:sz w:val="22"/>
        </w:rPr>
      </w:pPr>
      <w:r w:rsidRPr="00CE697F">
        <w:rPr>
          <w:b/>
          <w:bCs/>
          <w:sz w:val="22"/>
        </w:rPr>
        <w:t>Photography Section Classes</w:t>
      </w:r>
    </w:p>
    <w:p w14:paraId="162BCC58" w14:textId="74626D3C" w:rsidR="00AC5388" w:rsidRDefault="00EB3C0E" w:rsidP="00D658B3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hd w:val="clear" w:color="auto" w:fill="FFE599" w:themeFill="accent4" w:themeFillTint="66"/>
        <w:spacing w:after="40"/>
        <w:jc w:val="center"/>
        <w:rPr>
          <w:sz w:val="22"/>
        </w:rPr>
      </w:pPr>
      <w:r w:rsidRPr="00D658B3">
        <w:rPr>
          <w:sz w:val="22"/>
        </w:rPr>
        <w:t>Over the Hill</w:t>
      </w:r>
      <w:r w:rsidRPr="00D658B3">
        <w:rPr>
          <w:sz w:val="22"/>
        </w:rPr>
        <w:br/>
        <w:t>Cheers</w:t>
      </w:r>
      <w:r w:rsidRPr="00D658B3">
        <w:rPr>
          <w:sz w:val="22"/>
        </w:rPr>
        <w:br/>
        <w:t>Chimneys</w:t>
      </w:r>
    </w:p>
    <w:p w14:paraId="7F058F21" w14:textId="77777777" w:rsidR="0099471B" w:rsidRPr="0099471B" w:rsidRDefault="0099471B" w:rsidP="0099471B"/>
    <w:tbl>
      <w:tblPr>
        <w:tblW w:w="5331" w:type="pct"/>
        <w:jc w:val="center"/>
        <w:tblLayout w:type="fixed"/>
        <w:tblLook w:val="00A0" w:firstRow="1" w:lastRow="0" w:firstColumn="1" w:lastColumn="0" w:noHBand="0" w:noVBand="0"/>
      </w:tblPr>
      <w:tblGrid>
        <w:gridCol w:w="2953"/>
        <w:gridCol w:w="2953"/>
      </w:tblGrid>
      <w:tr w:rsidR="00D658B3" w:rsidRPr="0099471B" w14:paraId="019E300F" w14:textId="77777777" w:rsidTr="00EF76BF">
        <w:trPr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1321C6C8" w14:textId="02C47CE1" w:rsidR="00D658B3" w:rsidRPr="0099471B" w:rsidRDefault="00D658B3" w:rsidP="00902354">
            <w:pPr>
              <w:jc w:val="left"/>
              <w:rPr>
                <w:sz w:val="20"/>
                <w:szCs w:val="20"/>
              </w:rPr>
            </w:pPr>
            <w:r w:rsidRPr="0099471B">
              <w:rPr>
                <w:sz w:val="20"/>
                <w:szCs w:val="20"/>
              </w:rPr>
              <w:t>Judith Johns</w:t>
            </w:r>
            <w:r w:rsidRPr="0099471B">
              <w:rPr>
                <w:sz w:val="20"/>
                <w:szCs w:val="20"/>
              </w:rPr>
              <w:br/>
            </w:r>
            <w:proofErr w:type="spellStart"/>
            <w:r w:rsidR="00902354" w:rsidRPr="00902354">
              <w:rPr>
                <w:sz w:val="20"/>
                <w:szCs w:val="20"/>
              </w:rPr>
              <w:t>Crayside</w:t>
            </w:r>
            <w:proofErr w:type="spellEnd"/>
            <w:r w:rsidR="00902354">
              <w:rPr>
                <w:sz w:val="20"/>
                <w:szCs w:val="20"/>
              </w:rPr>
              <w:t xml:space="preserve">, </w:t>
            </w:r>
            <w:r w:rsidR="00902354" w:rsidRPr="00902354">
              <w:rPr>
                <w:sz w:val="20"/>
                <w:szCs w:val="20"/>
              </w:rPr>
              <w:t>Whitchurch Road</w:t>
            </w:r>
            <w:r w:rsidR="00902354">
              <w:rPr>
                <w:sz w:val="20"/>
                <w:szCs w:val="20"/>
              </w:rPr>
              <w:br/>
            </w:r>
            <w:r w:rsidR="00902354" w:rsidRPr="00902354">
              <w:rPr>
                <w:sz w:val="20"/>
                <w:szCs w:val="20"/>
              </w:rPr>
              <w:t>Crays Pond</w:t>
            </w:r>
            <w:r w:rsidR="00902354">
              <w:rPr>
                <w:sz w:val="20"/>
                <w:szCs w:val="20"/>
              </w:rPr>
              <w:br/>
            </w:r>
            <w:r w:rsidR="00902354" w:rsidRPr="00902354">
              <w:rPr>
                <w:sz w:val="20"/>
                <w:szCs w:val="20"/>
              </w:rPr>
              <w:t xml:space="preserve">0118 9842816 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1D3B39C" w14:textId="5E35E637" w:rsidR="00D658B3" w:rsidRPr="0099471B" w:rsidRDefault="00D658B3" w:rsidP="0099471B">
            <w:pPr>
              <w:jc w:val="left"/>
              <w:rPr>
                <w:sz w:val="20"/>
                <w:szCs w:val="20"/>
              </w:rPr>
            </w:pPr>
            <w:r w:rsidRPr="0099471B">
              <w:rPr>
                <w:sz w:val="20"/>
                <w:szCs w:val="20"/>
              </w:rPr>
              <w:t>Liz Gibson</w:t>
            </w:r>
            <w:r w:rsidRPr="0099471B">
              <w:rPr>
                <w:sz w:val="20"/>
                <w:szCs w:val="20"/>
              </w:rPr>
              <w:br/>
              <w:t>Nurses Cottage</w:t>
            </w:r>
            <w:r w:rsidR="0099471B" w:rsidRPr="0099471B">
              <w:rPr>
                <w:sz w:val="20"/>
                <w:szCs w:val="20"/>
              </w:rPr>
              <w:t xml:space="preserve">, </w:t>
            </w:r>
            <w:r w:rsidRPr="0099471B">
              <w:rPr>
                <w:sz w:val="20"/>
                <w:szCs w:val="20"/>
              </w:rPr>
              <w:t>Bridle Road</w:t>
            </w:r>
            <w:r w:rsidRPr="0099471B">
              <w:rPr>
                <w:sz w:val="20"/>
                <w:szCs w:val="20"/>
              </w:rPr>
              <w:br/>
              <w:t>Whitchurch Hill</w:t>
            </w:r>
            <w:r w:rsidR="0099471B" w:rsidRPr="0099471B">
              <w:rPr>
                <w:sz w:val="20"/>
                <w:szCs w:val="20"/>
              </w:rPr>
              <w:t xml:space="preserve">, </w:t>
            </w:r>
            <w:r w:rsidRPr="0099471B">
              <w:rPr>
                <w:sz w:val="20"/>
                <w:szCs w:val="20"/>
              </w:rPr>
              <w:t>0118 984 2012</w:t>
            </w:r>
            <w:r w:rsidRPr="0099471B">
              <w:rPr>
                <w:sz w:val="20"/>
                <w:szCs w:val="20"/>
              </w:rPr>
              <w:br/>
            </w:r>
            <w:hyperlink r:id="rId21" w:history="1">
              <w:r w:rsidRPr="0099471B">
                <w:rPr>
                  <w:sz w:val="20"/>
                  <w:szCs w:val="20"/>
                </w:rPr>
                <w:t>liznursescott@talktalk.net</w:t>
              </w:r>
            </w:hyperlink>
          </w:p>
        </w:tc>
      </w:tr>
      <w:tr w:rsidR="00D658B3" w:rsidRPr="0099471B" w14:paraId="2598B092" w14:textId="77777777" w:rsidTr="00EF76BF">
        <w:trPr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3F69F0BD" w14:textId="77777777" w:rsidR="00D658B3" w:rsidRPr="0099471B" w:rsidRDefault="00D658B3" w:rsidP="0099471B">
            <w:pPr>
              <w:jc w:val="left"/>
              <w:rPr>
                <w:sz w:val="20"/>
                <w:szCs w:val="20"/>
              </w:rPr>
            </w:pPr>
            <w:r w:rsidRPr="0099471B">
              <w:rPr>
                <w:sz w:val="20"/>
                <w:szCs w:val="20"/>
              </w:rPr>
              <w:t xml:space="preserve">Sue </w:t>
            </w:r>
            <w:proofErr w:type="spellStart"/>
            <w:r w:rsidRPr="0099471B">
              <w:rPr>
                <w:sz w:val="20"/>
                <w:szCs w:val="20"/>
              </w:rPr>
              <w:t>Sexon</w:t>
            </w:r>
            <w:proofErr w:type="spellEnd"/>
            <w:r w:rsidRPr="0099471B">
              <w:rPr>
                <w:sz w:val="20"/>
                <w:szCs w:val="20"/>
              </w:rPr>
              <w:br/>
              <w:t xml:space="preserve">3 </w:t>
            </w:r>
            <w:proofErr w:type="spellStart"/>
            <w:r w:rsidRPr="0099471B">
              <w:rPr>
                <w:sz w:val="20"/>
                <w:szCs w:val="20"/>
              </w:rPr>
              <w:t>Rivacres</w:t>
            </w:r>
            <w:proofErr w:type="spellEnd"/>
            <w:r w:rsidRPr="0099471B">
              <w:rPr>
                <w:sz w:val="20"/>
                <w:szCs w:val="20"/>
              </w:rPr>
              <w:br/>
              <w:t>Whitchurch Hill</w:t>
            </w:r>
            <w:r w:rsidRPr="0099471B">
              <w:rPr>
                <w:sz w:val="20"/>
                <w:szCs w:val="20"/>
              </w:rPr>
              <w:br/>
              <w:t>0118 984 4236</w:t>
            </w:r>
            <w:r w:rsidRPr="0099471B">
              <w:rPr>
                <w:sz w:val="20"/>
                <w:szCs w:val="20"/>
              </w:rPr>
              <w:br/>
            </w:r>
            <w:hyperlink r:id="rId22" w:history="1">
              <w:r w:rsidRPr="0099471B">
                <w:rPr>
                  <w:sz w:val="20"/>
                  <w:szCs w:val="20"/>
                </w:rPr>
                <w:t>suesexon@yahoo.co.uk</w:t>
              </w:r>
            </w:hyperlink>
          </w:p>
        </w:tc>
        <w:tc>
          <w:tcPr>
            <w:tcW w:w="2500" w:type="pct"/>
            <w:shd w:val="clear" w:color="auto" w:fill="auto"/>
            <w:vAlign w:val="bottom"/>
          </w:tcPr>
          <w:p w14:paraId="5E4559F3" w14:textId="0A72E25B" w:rsidR="00D658B3" w:rsidRPr="0099471B" w:rsidRDefault="00D658B3" w:rsidP="0099471B">
            <w:pPr>
              <w:jc w:val="left"/>
              <w:rPr>
                <w:sz w:val="20"/>
                <w:szCs w:val="20"/>
              </w:rPr>
            </w:pPr>
            <w:r w:rsidRPr="0099471B">
              <w:rPr>
                <w:sz w:val="20"/>
                <w:szCs w:val="20"/>
              </w:rPr>
              <w:t>Sally Trinder</w:t>
            </w:r>
            <w:r w:rsidRPr="0099471B">
              <w:rPr>
                <w:sz w:val="20"/>
                <w:szCs w:val="20"/>
              </w:rPr>
              <w:br/>
              <w:t>The Gables</w:t>
            </w:r>
            <w:r w:rsidR="0099471B" w:rsidRPr="0099471B">
              <w:rPr>
                <w:sz w:val="20"/>
                <w:szCs w:val="20"/>
              </w:rPr>
              <w:t xml:space="preserve">, </w:t>
            </w:r>
            <w:r w:rsidRPr="0099471B">
              <w:rPr>
                <w:sz w:val="20"/>
                <w:szCs w:val="20"/>
              </w:rPr>
              <w:t>Eastfield Lane</w:t>
            </w:r>
            <w:r w:rsidRPr="0099471B">
              <w:rPr>
                <w:sz w:val="20"/>
                <w:szCs w:val="20"/>
              </w:rPr>
              <w:br/>
              <w:t>Whitchurch-on-Thames</w:t>
            </w:r>
            <w:r w:rsidRPr="0099471B">
              <w:rPr>
                <w:sz w:val="20"/>
                <w:szCs w:val="20"/>
              </w:rPr>
              <w:br/>
              <w:t>0118 984 2610</w:t>
            </w:r>
            <w:r w:rsidRPr="0099471B">
              <w:rPr>
                <w:sz w:val="20"/>
                <w:szCs w:val="20"/>
              </w:rPr>
              <w:br/>
            </w:r>
            <w:hyperlink r:id="rId23" w:history="1">
              <w:r w:rsidRPr="0099471B">
                <w:rPr>
                  <w:sz w:val="20"/>
                  <w:szCs w:val="20"/>
                </w:rPr>
                <w:t>sallytrinder@talktalk.net</w:t>
              </w:r>
            </w:hyperlink>
          </w:p>
        </w:tc>
      </w:tr>
    </w:tbl>
    <w:p w14:paraId="2B296335" w14:textId="77777777" w:rsidR="00EA2746" w:rsidRPr="00A456D7" w:rsidRDefault="00EA2746" w:rsidP="00EA2746">
      <w:pPr>
        <w:keepNext/>
        <w:jc w:val="center"/>
        <w:rPr>
          <w:b/>
          <w:bCs/>
          <w:caps/>
        </w:rPr>
      </w:pPr>
      <w:r w:rsidRPr="00A456D7">
        <w:rPr>
          <w:b/>
          <w:bCs/>
          <w:caps/>
        </w:rPr>
        <w:lastRenderedPageBreak/>
        <w:t>Rules of Entry</w:t>
      </w:r>
    </w:p>
    <w:p w14:paraId="6DCFB8CD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2"/>
        </w:rPr>
        <w:t>1.</w:t>
      </w:r>
      <w:r w:rsidRPr="00A95DCC">
        <w:rPr>
          <w:sz w:val="22"/>
        </w:rPr>
        <w:tab/>
      </w:r>
      <w:r w:rsidRPr="00A95DCC">
        <w:rPr>
          <w:sz w:val="21"/>
          <w:szCs w:val="21"/>
        </w:rPr>
        <w:t>Entry Forms 30p per entry must reach the organisers, as detailed in this schedule.  Late entries (50p) are at the discretion of the Committee.</w:t>
      </w:r>
    </w:p>
    <w:p w14:paraId="54F1746D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2.</w:t>
      </w:r>
      <w:r w:rsidRPr="00A95DCC">
        <w:rPr>
          <w:sz w:val="21"/>
          <w:szCs w:val="21"/>
        </w:rPr>
        <w:tab/>
        <w:t>Entry is open to residents of Whitchurch and Goring Heath, plus children attending schools and allotment holders within the two Parishes.</w:t>
      </w:r>
    </w:p>
    <w:p w14:paraId="4E0C5F6D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3.</w:t>
      </w:r>
      <w:r w:rsidRPr="00A95DCC">
        <w:rPr>
          <w:sz w:val="21"/>
          <w:szCs w:val="21"/>
        </w:rPr>
        <w:tab/>
        <w:t>An individual may only make one entry per class.</w:t>
      </w:r>
    </w:p>
    <w:p w14:paraId="4BB5ACAB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4.</w:t>
      </w:r>
      <w:r w:rsidRPr="00A95DCC">
        <w:rPr>
          <w:sz w:val="21"/>
          <w:szCs w:val="21"/>
        </w:rPr>
        <w:tab/>
        <w:t>Two or more persons may not exhibit separately in the same class in the Flower and Fruit and Vegetable Sections from the same garden or allotment.</w:t>
      </w:r>
    </w:p>
    <w:p w14:paraId="13ADEE52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5.</w:t>
      </w:r>
      <w:r w:rsidRPr="00A95DCC">
        <w:rPr>
          <w:sz w:val="21"/>
          <w:szCs w:val="21"/>
        </w:rPr>
        <w:tab/>
        <w:t>Exhibitors in all Sections are expected to be local amateurs.</w:t>
      </w:r>
    </w:p>
    <w:p w14:paraId="129C7D3C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6.</w:t>
      </w:r>
      <w:r w:rsidRPr="00A95DCC">
        <w:rPr>
          <w:sz w:val="21"/>
          <w:szCs w:val="21"/>
        </w:rPr>
        <w:tab/>
        <w:t>Exhibits in the Flower and Fruit and Vegetable Sections must have been grown by the exhibitor in his/her own garden or allotment.</w:t>
      </w:r>
    </w:p>
    <w:p w14:paraId="187D182D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7.</w:t>
      </w:r>
      <w:r w:rsidRPr="00A95DCC">
        <w:rPr>
          <w:sz w:val="21"/>
          <w:szCs w:val="21"/>
        </w:rPr>
        <w:tab/>
        <w:t>Exhibits must be staged on the day of the Show between the times stated in this schedule. No exhibit may be removed before the end of the Show.</w:t>
      </w:r>
    </w:p>
    <w:p w14:paraId="121544BA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8.</w:t>
      </w:r>
      <w:r w:rsidRPr="00A95DCC">
        <w:rPr>
          <w:sz w:val="21"/>
          <w:szCs w:val="21"/>
        </w:rPr>
        <w:tab/>
        <w:t>The Committee will not be held responsible for any loss or damage, although every care will be taken to avoid it.</w:t>
      </w:r>
    </w:p>
    <w:p w14:paraId="54FA46E5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9.</w:t>
      </w:r>
      <w:r w:rsidRPr="00A95DCC">
        <w:rPr>
          <w:sz w:val="21"/>
          <w:szCs w:val="21"/>
        </w:rPr>
        <w:tab/>
        <w:t>Accessories in the Flower Arranging Class must not predominate over plant material.</w:t>
      </w:r>
    </w:p>
    <w:p w14:paraId="207EA94B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10.</w:t>
      </w:r>
      <w:r w:rsidRPr="00A95DCC">
        <w:rPr>
          <w:sz w:val="21"/>
          <w:szCs w:val="21"/>
        </w:rPr>
        <w:tab/>
        <w:t>Exhibits in the Baking and Preserves Section must be homemade.</w:t>
      </w:r>
    </w:p>
    <w:p w14:paraId="36315D84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11.</w:t>
      </w:r>
      <w:r w:rsidRPr="00A95DCC">
        <w:rPr>
          <w:sz w:val="21"/>
          <w:szCs w:val="21"/>
        </w:rPr>
        <w:tab/>
        <w:t>The decisions of the judges are final. If there are three or fewer entries in one class, prizes may be awarded or not, at the discretion of the judges.</w:t>
      </w:r>
    </w:p>
    <w:p w14:paraId="1EDD5E6E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12.</w:t>
      </w:r>
      <w:r w:rsidRPr="00A95DCC">
        <w:rPr>
          <w:sz w:val="21"/>
          <w:szCs w:val="21"/>
        </w:rPr>
        <w:tab/>
        <w:t>All items should be exactly as described in the schedule or they may be disqualified.</w:t>
      </w:r>
    </w:p>
    <w:p w14:paraId="2D7C74C2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13.</w:t>
      </w:r>
      <w:r w:rsidRPr="00A95DCC">
        <w:rPr>
          <w:sz w:val="21"/>
          <w:szCs w:val="21"/>
        </w:rPr>
        <w:tab/>
        <w:t>Trophies may be held until the following Show. Winners are asked to return them to the organiser one month before the following show.</w:t>
      </w:r>
    </w:p>
    <w:p w14:paraId="1A98054E" w14:textId="77777777" w:rsidR="00EA2746" w:rsidRPr="00A95DCC" w:rsidRDefault="00EA2746" w:rsidP="00EA2746">
      <w:pPr>
        <w:spacing w:after="0" w:line="240" w:lineRule="auto"/>
        <w:ind w:left="284" w:hanging="284"/>
        <w:rPr>
          <w:sz w:val="21"/>
          <w:szCs w:val="21"/>
        </w:rPr>
      </w:pPr>
      <w:r w:rsidRPr="00A95DCC">
        <w:rPr>
          <w:sz w:val="21"/>
          <w:szCs w:val="21"/>
        </w:rPr>
        <w:t>14.</w:t>
      </w:r>
      <w:r w:rsidRPr="00A95DCC">
        <w:rPr>
          <w:sz w:val="21"/>
          <w:szCs w:val="21"/>
        </w:rPr>
        <w:tab/>
        <w:t>Children’s ages must be included on the entry form.</w:t>
      </w:r>
    </w:p>
    <w:p w14:paraId="5510381C" w14:textId="77777777" w:rsidR="00EA2746" w:rsidRDefault="00EA2746">
      <w:pPr>
        <w:jc w:val="left"/>
      </w:pPr>
      <w:r>
        <w:br w:type="page"/>
      </w:r>
    </w:p>
    <w:p w14:paraId="6A455B8B" w14:textId="77777777" w:rsidR="00E81D45" w:rsidRDefault="00C14E49" w:rsidP="00C14E49">
      <w:pPr>
        <w:jc w:val="center"/>
      </w:pPr>
      <w:r w:rsidRPr="005148CB">
        <w:rPr>
          <w:noProof/>
          <w:sz w:val="32"/>
          <w:szCs w:val="32"/>
          <w:lang w:eastAsia="en-GB"/>
        </w:rPr>
        <w:lastRenderedPageBreak/>
        <w:drawing>
          <wp:anchor distT="36576" distB="36576" distL="36576" distR="36576" simplePos="0" relativeHeight="251672576" behindDoc="1" locked="0" layoutInCell="1" allowOverlap="1" wp14:anchorId="4093E993" wp14:editId="057470B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72724" cy="885825"/>
            <wp:effectExtent l="0" t="0" r="0" b="0"/>
            <wp:wrapNone/>
            <wp:docPr id="25" name="Picture 2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45">
        <w:t>Goring Heath Parish Charity</w:t>
      </w:r>
    </w:p>
    <w:p w14:paraId="01D5C761" w14:textId="7B49D4F6" w:rsidR="00E81D45" w:rsidRPr="00C14E49" w:rsidRDefault="00E81D45" w:rsidP="00C14E49">
      <w:pPr>
        <w:jc w:val="center"/>
        <w:rPr>
          <w:b/>
        </w:rPr>
      </w:pPr>
      <w:r w:rsidRPr="00C14E49">
        <w:rPr>
          <w:b/>
        </w:rPr>
        <w:t>SPRING 201</w:t>
      </w:r>
      <w:r w:rsidR="00A7069B">
        <w:rPr>
          <w:b/>
        </w:rPr>
        <w:t>9</w:t>
      </w:r>
      <w:r w:rsidRPr="00C14E49">
        <w:rPr>
          <w:b/>
        </w:rPr>
        <w:t xml:space="preserve"> SHOW</w:t>
      </w:r>
      <w:r w:rsidR="00C14E49">
        <w:rPr>
          <w:b/>
        </w:rPr>
        <w:br/>
      </w:r>
      <w:r w:rsidRPr="00C14E49">
        <w:rPr>
          <w:b/>
        </w:rPr>
        <w:t>ENTRY FORM</w:t>
      </w: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A456D7" w14:paraId="63A28FD8" w14:textId="77777777" w:rsidTr="00A456D7">
        <w:trPr>
          <w:jc w:val="center"/>
        </w:trPr>
        <w:tc>
          <w:tcPr>
            <w:tcW w:w="7088" w:type="dxa"/>
          </w:tcPr>
          <w:p w14:paraId="014E8C97" w14:textId="77777777" w:rsidR="00A456D7" w:rsidRDefault="00A456D7" w:rsidP="00A456D7">
            <w:pPr>
              <w:spacing w:after="60"/>
            </w:pPr>
            <w:r>
              <w:t>Please use the form below for your entries.</w:t>
            </w:r>
          </w:p>
          <w:p w14:paraId="3D7420C0" w14:textId="77777777" w:rsidR="00A456D7" w:rsidRDefault="00A456D7" w:rsidP="00A456D7">
            <w:pPr>
              <w:spacing w:after="60"/>
            </w:pPr>
            <w:r>
              <w:t>Number of entries: ___ I enclose fees (30p per entry): ___</w:t>
            </w:r>
          </w:p>
          <w:p w14:paraId="2B193073" w14:textId="77777777" w:rsidR="00A456D7" w:rsidRDefault="00A456D7" w:rsidP="00A456D7">
            <w:pPr>
              <w:spacing w:after="60"/>
            </w:pPr>
            <w:r>
              <w:t>Name : _________________ Tel No :  ________________</w:t>
            </w:r>
          </w:p>
          <w:p w14:paraId="0064762F" w14:textId="77777777" w:rsidR="00A456D7" w:rsidRDefault="00A456D7" w:rsidP="00A456D7">
            <w:pPr>
              <w:spacing w:after="60"/>
            </w:pPr>
            <w:r>
              <w:t>Address : ______________________________________</w:t>
            </w:r>
          </w:p>
          <w:p w14:paraId="2916AAB7" w14:textId="77777777" w:rsidR="00A456D7" w:rsidRDefault="00A456D7" w:rsidP="00A456D7">
            <w:pPr>
              <w:spacing w:after="60"/>
            </w:pPr>
            <w:r>
              <w:t>___________________________ Age of child : ________</w:t>
            </w:r>
          </w:p>
          <w:p w14:paraId="659FE674" w14:textId="55EDBD49" w:rsidR="00A456D7" w:rsidRDefault="00A456D7" w:rsidP="00A456D7">
            <w:r>
              <w:t xml:space="preserve">All entry forms should be given to a member of the committee from Wednesday </w:t>
            </w:r>
            <w:r w:rsidR="004E7D98">
              <w:t>10</w:t>
            </w:r>
            <w:r w:rsidR="00FD4EF4" w:rsidRPr="00FD4EF4">
              <w:t xml:space="preserve"> </w:t>
            </w:r>
            <w:r w:rsidR="0033729A">
              <w:t>April</w:t>
            </w:r>
            <w:r>
              <w:t xml:space="preserve"> and no later than </w:t>
            </w:r>
            <w:r w:rsidR="00FD4EF4" w:rsidRPr="00FD4EF4">
              <w:t xml:space="preserve">4.30pm on Friday </w:t>
            </w:r>
            <w:r w:rsidR="004E7D98">
              <w:t>12</w:t>
            </w:r>
            <w:r w:rsidR="00FD4EF4" w:rsidRPr="00FD4EF4">
              <w:t xml:space="preserve"> </w:t>
            </w:r>
            <w:r w:rsidR="0033729A">
              <w:t>April</w:t>
            </w:r>
            <w:r w:rsidR="00FD4EF4" w:rsidRPr="00FD4EF4">
              <w:t xml:space="preserve"> 201</w:t>
            </w:r>
            <w:r w:rsidR="00A7069B">
              <w:t>9</w:t>
            </w:r>
            <w:r>
              <w:t>.</w:t>
            </w:r>
            <w:r w:rsidR="00FD4EF4">
              <w:t xml:space="preserve"> </w:t>
            </w:r>
            <w:r>
              <w:t xml:space="preserve"> Late entries only at the discretion of the committee. See overleaf for contact details.</w:t>
            </w:r>
          </w:p>
          <w:p w14:paraId="4258CC4D" w14:textId="77777777" w:rsidR="00A456D7" w:rsidRDefault="00A456D7" w:rsidP="00A456D7">
            <w:r>
              <w:t>Please circle below the number of each class you are entering.</w:t>
            </w:r>
          </w:p>
        </w:tc>
      </w:tr>
    </w:tbl>
    <w:p w14:paraId="6E75448E" w14:textId="77777777" w:rsidR="00E81D45" w:rsidRPr="00A456D7" w:rsidRDefault="00E81D45" w:rsidP="00E81D45">
      <w:pPr>
        <w:rPr>
          <w:sz w:val="10"/>
          <w:szCs w:val="10"/>
        </w:rPr>
      </w:pPr>
    </w:p>
    <w:tbl>
      <w:tblPr>
        <w:tblW w:w="6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420"/>
        <w:gridCol w:w="420"/>
        <w:gridCol w:w="420"/>
        <w:gridCol w:w="420"/>
        <w:gridCol w:w="420"/>
        <w:gridCol w:w="420"/>
        <w:gridCol w:w="318"/>
        <w:gridCol w:w="318"/>
        <w:gridCol w:w="318"/>
        <w:gridCol w:w="420"/>
        <w:gridCol w:w="420"/>
        <w:gridCol w:w="420"/>
        <w:gridCol w:w="420"/>
        <w:gridCol w:w="420"/>
        <w:gridCol w:w="420"/>
        <w:gridCol w:w="420"/>
      </w:tblGrid>
      <w:tr w:rsidR="00F96F80" w:rsidRPr="00D9166D" w14:paraId="45E24059" w14:textId="77777777" w:rsidTr="009D61C1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3D3FBCA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Section</w:t>
            </w:r>
          </w:p>
        </w:tc>
        <w:tc>
          <w:tcPr>
            <w:tcW w:w="6414" w:type="dxa"/>
            <w:gridSpan w:val="16"/>
            <w:shd w:val="clear" w:color="auto" w:fill="auto"/>
          </w:tcPr>
          <w:p w14:paraId="166F4622" w14:textId="77777777" w:rsidR="00E81D45" w:rsidRPr="00D9166D" w:rsidRDefault="00E81D45" w:rsidP="00C14E49">
            <w:pPr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Class</w:t>
            </w:r>
          </w:p>
        </w:tc>
      </w:tr>
      <w:tr w:rsidR="00C14E49" w:rsidRPr="00D9166D" w14:paraId="1AF89D50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13CB607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14:paraId="7C3F74D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29713E6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787301F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6F1ECB0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14:paraId="0B5EA56E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14:paraId="48FD2C2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18" w:type="dxa"/>
            <w:shd w:val="clear" w:color="auto" w:fill="auto"/>
          </w:tcPr>
          <w:p w14:paraId="3392A63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18" w:type="dxa"/>
            <w:shd w:val="clear" w:color="auto" w:fill="auto"/>
          </w:tcPr>
          <w:p w14:paraId="1BFE3BC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18" w:type="dxa"/>
            <w:shd w:val="clear" w:color="auto" w:fill="auto"/>
          </w:tcPr>
          <w:p w14:paraId="03473D6C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14:paraId="5F0C17B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14:paraId="6DF60219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14:paraId="11BB6249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14:paraId="5CB63EE5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5697AFC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143E73C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14:paraId="3AEC6C0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C14E49" w:rsidRPr="00D9166D" w14:paraId="6F9B81CA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4EB7C0F5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20" w:type="dxa"/>
            <w:shd w:val="clear" w:color="auto" w:fill="auto"/>
          </w:tcPr>
          <w:p w14:paraId="7A72480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14:paraId="0D410F6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14:paraId="13F8AF5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14:paraId="466C97E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F0BF18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83C960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6753DB1C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1709C23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6C6BF01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3E7CE0D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6ED874B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1020F2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70B5B0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9AEEC1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66A2F7AE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504AE3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14:paraId="139A84BD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3BCF031E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420" w:type="dxa"/>
            <w:shd w:val="clear" w:color="auto" w:fill="auto"/>
          </w:tcPr>
          <w:p w14:paraId="0FB75C8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0" w:type="dxa"/>
            <w:shd w:val="clear" w:color="auto" w:fill="auto"/>
          </w:tcPr>
          <w:p w14:paraId="0866987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0" w:type="dxa"/>
            <w:shd w:val="clear" w:color="auto" w:fill="auto"/>
          </w:tcPr>
          <w:p w14:paraId="62F2ED4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C84DE6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30543489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9704AEE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53F75A29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534ABE9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757EB60A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91AA24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DCF84E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D2B9F3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D86D086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7FA8796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130565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366D211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14:paraId="7FC5F4EE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29E2F365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20" w:type="dxa"/>
            <w:shd w:val="clear" w:color="auto" w:fill="auto"/>
          </w:tcPr>
          <w:p w14:paraId="02A02E0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0" w:type="dxa"/>
            <w:shd w:val="clear" w:color="auto" w:fill="auto"/>
          </w:tcPr>
          <w:p w14:paraId="56128F3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0" w:type="dxa"/>
            <w:shd w:val="clear" w:color="auto" w:fill="auto"/>
          </w:tcPr>
          <w:p w14:paraId="210C440A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0" w:type="dxa"/>
            <w:shd w:val="clear" w:color="auto" w:fill="auto"/>
          </w:tcPr>
          <w:p w14:paraId="6E9AFA1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A782E2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F8E544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1243C25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4C8282F4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45E6A93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3CF5EC35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1738F8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95746C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443145C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C7105FB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6FF521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BFC0E86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4E49" w:rsidRPr="00D9166D" w14:paraId="0E11F938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68524EE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20" w:type="dxa"/>
            <w:shd w:val="clear" w:color="auto" w:fill="auto"/>
          </w:tcPr>
          <w:p w14:paraId="38A9413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0" w:type="dxa"/>
            <w:shd w:val="clear" w:color="auto" w:fill="auto"/>
          </w:tcPr>
          <w:p w14:paraId="5036CFC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14:paraId="61CD594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0" w:type="dxa"/>
            <w:shd w:val="clear" w:color="auto" w:fill="auto"/>
          </w:tcPr>
          <w:p w14:paraId="1DE8140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20" w:type="dxa"/>
            <w:shd w:val="clear" w:color="auto" w:fill="auto"/>
          </w:tcPr>
          <w:p w14:paraId="6B5417D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20" w:type="dxa"/>
            <w:shd w:val="clear" w:color="auto" w:fill="auto"/>
          </w:tcPr>
          <w:p w14:paraId="14239D2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18" w:type="dxa"/>
            <w:shd w:val="clear" w:color="auto" w:fill="auto"/>
          </w:tcPr>
          <w:p w14:paraId="354F9E95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4A83785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30ABB27D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5EB30F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6AC1449F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3727503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8FFA120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1D50278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3CC9821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AF4D812" w14:textId="77777777" w:rsidR="00E81D45" w:rsidRPr="00D9166D" w:rsidRDefault="00E81D45" w:rsidP="00C14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441" w:rsidRPr="00D9166D" w14:paraId="2211CA75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6292822E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20" w:type="dxa"/>
            <w:shd w:val="clear" w:color="auto" w:fill="auto"/>
          </w:tcPr>
          <w:p w14:paraId="2998F854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20" w:type="dxa"/>
            <w:shd w:val="clear" w:color="auto" w:fill="auto"/>
          </w:tcPr>
          <w:p w14:paraId="6C7B6B48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20" w:type="dxa"/>
            <w:shd w:val="clear" w:color="auto" w:fill="auto"/>
          </w:tcPr>
          <w:p w14:paraId="55CF8EE8" w14:textId="72CB6D5C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6AA4DE6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E7B2E73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6B1A699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18513DF6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7FC2BBF0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6CB0E184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8C8848E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F922251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43B3207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DFAFDA7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10E1B19C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3D675B27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120CAD3" w14:textId="77777777" w:rsidR="00190441" w:rsidRPr="00D9166D" w:rsidRDefault="00190441" w:rsidP="001904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61C1" w:rsidRPr="00D9166D" w14:paraId="0376F130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1F90C120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166D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20" w:type="dxa"/>
            <w:shd w:val="clear" w:color="auto" w:fill="auto"/>
          </w:tcPr>
          <w:p w14:paraId="0F4D9B34" w14:textId="012F633A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20" w:type="dxa"/>
            <w:shd w:val="clear" w:color="auto" w:fill="auto"/>
          </w:tcPr>
          <w:p w14:paraId="2F47E4AC" w14:textId="44D7655D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20" w:type="dxa"/>
            <w:shd w:val="clear" w:color="auto" w:fill="auto"/>
          </w:tcPr>
          <w:p w14:paraId="741C5899" w14:textId="1658859B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20" w:type="dxa"/>
            <w:shd w:val="clear" w:color="auto" w:fill="auto"/>
          </w:tcPr>
          <w:p w14:paraId="7E7FD5AC" w14:textId="5D0A3AD0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420" w:type="dxa"/>
            <w:shd w:val="clear" w:color="auto" w:fill="auto"/>
          </w:tcPr>
          <w:p w14:paraId="09351D80" w14:textId="10EC1751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5B96E46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45C844CD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2F04505A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538B6B67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6A43F09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6131656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54CA175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7DAD289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0CB7AC1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93125AA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D7EC5CB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61C1" w:rsidRPr="00D9166D" w14:paraId="63A153CF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050F7C68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420" w:type="dxa"/>
            <w:shd w:val="clear" w:color="auto" w:fill="auto"/>
          </w:tcPr>
          <w:p w14:paraId="3E245D93" w14:textId="54BCC903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20" w:type="dxa"/>
            <w:shd w:val="clear" w:color="auto" w:fill="auto"/>
          </w:tcPr>
          <w:p w14:paraId="1426A84C" w14:textId="639D517C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20" w:type="dxa"/>
            <w:shd w:val="clear" w:color="auto" w:fill="auto"/>
          </w:tcPr>
          <w:p w14:paraId="2A13218F" w14:textId="254BE2C8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20" w:type="dxa"/>
            <w:shd w:val="clear" w:color="auto" w:fill="auto"/>
          </w:tcPr>
          <w:p w14:paraId="3AFB3C66" w14:textId="6B47D93D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20" w:type="dxa"/>
            <w:shd w:val="clear" w:color="auto" w:fill="auto"/>
          </w:tcPr>
          <w:p w14:paraId="5348D98A" w14:textId="4C47302E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CCE5DB9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03EE4CD7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68068448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5D0DB67D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21ECEAC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2EB8097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3FB0EE1B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01AB6611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7774F01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71E8F04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A615907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61C1" w:rsidRPr="00D9166D" w14:paraId="25D30230" w14:textId="77777777" w:rsidTr="009D61C1">
        <w:trPr>
          <w:cantSplit/>
          <w:trHeight w:hRule="exact" w:val="255"/>
          <w:jc w:val="center"/>
        </w:trPr>
        <w:tc>
          <w:tcPr>
            <w:tcW w:w="810" w:type="dxa"/>
            <w:shd w:val="clear" w:color="auto" w:fill="auto"/>
          </w:tcPr>
          <w:p w14:paraId="3F19061D" w14:textId="77777777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20" w:type="dxa"/>
            <w:shd w:val="clear" w:color="auto" w:fill="auto"/>
          </w:tcPr>
          <w:p w14:paraId="3E0C5F2D" w14:textId="69785440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20" w:type="dxa"/>
            <w:shd w:val="clear" w:color="auto" w:fill="auto"/>
          </w:tcPr>
          <w:p w14:paraId="7BAC169D" w14:textId="63F7B1C3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20" w:type="dxa"/>
            <w:shd w:val="clear" w:color="auto" w:fill="auto"/>
          </w:tcPr>
          <w:p w14:paraId="13EC7A00" w14:textId="306B6DD7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20" w:type="dxa"/>
            <w:shd w:val="clear" w:color="auto" w:fill="auto"/>
          </w:tcPr>
          <w:p w14:paraId="72111A4E" w14:textId="2461AF71" w:rsidR="009D61C1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420" w:type="dxa"/>
            <w:shd w:val="clear" w:color="auto" w:fill="auto"/>
          </w:tcPr>
          <w:p w14:paraId="152B070B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EB9E945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2D36BF5A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2857BDE2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14:paraId="491C46F1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CDA5C19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400C0F09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29A9B1F3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6E1C7D68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5603FF95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7270DA42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14:paraId="6E71FBBA" w14:textId="77777777" w:rsidR="009D61C1" w:rsidRPr="00D9166D" w:rsidRDefault="009D61C1" w:rsidP="009D6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07A968" w14:textId="77777777" w:rsidR="00A456D7" w:rsidRPr="00A456D7" w:rsidRDefault="00A456D7" w:rsidP="00E81D45">
      <w:pPr>
        <w:rPr>
          <w:sz w:val="10"/>
          <w:szCs w:val="10"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A456D7" w14:paraId="303AFD4B" w14:textId="77777777" w:rsidTr="00A456D7">
        <w:trPr>
          <w:jc w:val="center"/>
        </w:trPr>
        <w:tc>
          <w:tcPr>
            <w:tcW w:w="7088" w:type="dxa"/>
          </w:tcPr>
          <w:p w14:paraId="5FFAB693" w14:textId="77777777" w:rsidR="00A456D7" w:rsidRDefault="00A456D7" w:rsidP="00A456D7">
            <w:pPr>
              <w:jc w:val="left"/>
            </w:pPr>
            <w:r>
              <w:t xml:space="preserve">Please make sure that you read the schedule carefully.  For copies of schedule or entry form please go to </w:t>
            </w:r>
            <w:hyperlink r:id="rId25" w:history="1">
              <w:r w:rsidRPr="00D82873">
                <w:rPr>
                  <w:rStyle w:val="Hyperlink"/>
                </w:rPr>
                <w:t>http://www.whitchurchonthames.com/diary.php</w:t>
              </w:r>
            </w:hyperlink>
            <w:r>
              <w:t xml:space="preserve"> or www.goringheath.com</w:t>
            </w:r>
          </w:p>
        </w:tc>
      </w:tr>
    </w:tbl>
    <w:p w14:paraId="6214028E" w14:textId="77777777" w:rsidR="00E81D45" w:rsidRPr="00EA2746" w:rsidRDefault="00E81D45" w:rsidP="00EA2746">
      <w:pPr>
        <w:rPr>
          <w:sz w:val="6"/>
          <w:szCs w:val="6"/>
        </w:rPr>
      </w:pPr>
    </w:p>
    <w:sectPr w:rsidR="00E81D45" w:rsidRPr="00EA2746" w:rsidSect="0077708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8419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B61A" w14:textId="77777777" w:rsidR="000A00C8" w:rsidRDefault="000A00C8" w:rsidP="007F27DE">
      <w:pPr>
        <w:spacing w:after="0" w:line="240" w:lineRule="auto"/>
      </w:pPr>
      <w:r>
        <w:separator/>
      </w:r>
    </w:p>
  </w:endnote>
  <w:endnote w:type="continuationSeparator" w:id="0">
    <w:p w14:paraId="6FF5E1F2" w14:textId="77777777" w:rsidR="000A00C8" w:rsidRDefault="000A00C8" w:rsidP="007F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38D7" w14:textId="77777777" w:rsidR="007F27DE" w:rsidRDefault="007F2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9E14" w14:textId="1AEF84B2" w:rsidR="007F27DE" w:rsidRDefault="0077708D" w:rsidP="007770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428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93" w14:textId="77777777" w:rsidR="007F27DE" w:rsidRDefault="007F2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BCD7" w14:textId="77777777" w:rsidR="000A00C8" w:rsidRDefault="000A00C8" w:rsidP="007F27DE">
      <w:pPr>
        <w:spacing w:after="0" w:line="240" w:lineRule="auto"/>
      </w:pPr>
      <w:r>
        <w:separator/>
      </w:r>
    </w:p>
  </w:footnote>
  <w:footnote w:type="continuationSeparator" w:id="0">
    <w:p w14:paraId="1D5A2D57" w14:textId="77777777" w:rsidR="000A00C8" w:rsidRDefault="000A00C8" w:rsidP="007F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7482" w14:textId="77777777" w:rsidR="007F27DE" w:rsidRPr="005148CB" w:rsidRDefault="005148CB" w:rsidP="007F27DE">
    <w:pPr>
      <w:pStyle w:val="Header"/>
      <w:jc w:val="center"/>
      <w:rPr>
        <w:rFonts w:ascii="Edwardian Script ITC" w:hAnsi="Edwardian Script ITC"/>
        <w:sz w:val="32"/>
        <w:szCs w:val="32"/>
      </w:rPr>
    </w:pPr>
    <w:r w:rsidRPr="005148CB">
      <w:rPr>
        <w:noProof/>
        <w:sz w:val="32"/>
        <w:szCs w:val="32"/>
        <w:lang w:eastAsia="en-GB"/>
      </w:rPr>
      <w:drawing>
        <wp:anchor distT="36576" distB="36576" distL="36576" distR="36576" simplePos="0" relativeHeight="251659264" behindDoc="1" locked="0" layoutInCell="1" allowOverlap="1" wp14:anchorId="23DCC31F" wp14:editId="67363EF2">
          <wp:simplePos x="0" y="0"/>
          <wp:positionH relativeFrom="margin">
            <wp:posOffset>-76200</wp:posOffset>
          </wp:positionH>
          <wp:positionV relativeFrom="paragraph">
            <wp:posOffset>-231140</wp:posOffset>
          </wp:positionV>
          <wp:extent cx="672724" cy="885825"/>
          <wp:effectExtent l="0" t="0" r="0" b="0"/>
          <wp:wrapNone/>
          <wp:docPr id="6" name="Pictur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2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7DE" w:rsidRPr="005148CB">
      <w:rPr>
        <w:rFonts w:ascii="Edwardian Script ITC" w:hAnsi="Edwardian Script ITC"/>
        <w:sz w:val="32"/>
        <w:szCs w:val="32"/>
      </w:rPr>
      <w:t>Goring Heath Parish Charity</w:t>
    </w:r>
  </w:p>
  <w:p w14:paraId="491A6B81" w14:textId="77777777" w:rsidR="007F27DE" w:rsidRPr="005148CB" w:rsidRDefault="007F27DE" w:rsidP="007F27DE">
    <w:pPr>
      <w:pStyle w:val="Header"/>
      <w:jc w:val="center"/>
      <w:rPr>
        <w:rFonts w:ascii="Edwardian Script ITC" w:hAnsi="Edwardian Script ITC"/>
        <w:sz w:val="32"/>
        <w:szCs w:val="32"/>
      </w:rPr>
    </w:pPr>
    <w:proofErr w:type="spellStart"/>
    <w:r w:rsidRPr="005148CB">
      <w:rPr>
        <w:rFonts w:ascii="Edwardian Script ITC" w:hAnsi="Edwardian Script ITC"/>
        <w:sz w:val="32"/>
        <w:szCs w:val="32"/>
      </w:rPr>
      <w:t>Regd</w:t>
    </w:r>
    <w:proofErr w:type="spellEnd"/>
    <w:r w:rsidRPr="005148CB">
      <w:rPr>
        <w:rFonts w:ascii="Edwardian Script ITC" w:hAnsi="Edwardian Script ITC"/>
        <w:sz w:val="32"/>
        <w:szCs w:val="32"/>
      </w:rPr>
      <w:t xml:space="preserve"> No 1056772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4A02" w14:textId="77777777" w:rsidR="007F27DE" w:rsidRDefault="007F2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B6DE" w14:textId="77777777" w:rsidR="007F27DE" w:rsidRPr="007F27DE" w:rsidRDefault="007F27DE" w:rsidP="007F27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E7DA" w14:textId="77777777" w:rsidR="007F27DE" w:rsidRDefault="007F2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05pt;height:466.05pt" o:bullet="t">
        <v:imagedata r:id="rId1" o:title="th[1]"/>
      </v:shape>
    </w:pict>
  </w:numPicBullet>
  <w:abstractNum w:abstractNumId="0" w15:restartNumberingAfterBreak="0">
    <w:nsid w:val="0D941814"/>
    <w:multiLevelType w:val="multilevel"/>
    <w:tmpl w:val="B5168430"/>
    <w:lvl w:ilvl="0">
      <w:start w:val="1"/>
      <w:numFmt w:val="decimal"/>
      <w:pStyle w:val="Clas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8095174"/>
    <w:multiLevelType w:val="multilevel"/>
    <w:tmpl w:val="3DFA32F0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EAE"/>
    <w:multiLevelType w:val="hybridMultilevel"/>
    <w:tmpl w:val="A53A24DC"/>
    <w:lvl w:ilvl="0" w:tplc="3C562E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DXControls" w:val="chkBoxLMA"/>
  </w:docVars>
  <w:rsids>
    <w:rsidRoot w:val="00611D58"/>
    <w:rsid w:val="00041654"/>
    <w:rsid w:val="00092CF8"/>
    <w:rsid w:val="000A00C8"/>
    <w:rsid w:val="000D1428"/>
    <w:rsid w:val="000E2CD7"/>
    <w:rsid w:val="00166170"/>
    <w:rsid w:val="00166284"/>
    <w:rsid w:val="00170292"/>
    <w:rsid w:val="00172049"/>
    <w:rsid w:val="00190441"/>
    <w:rsid w:val="002030F7"/>
    <w:rsid w:val="0024096B"/>
    <w:rsid w:val="002A4954"/>
    <w:rsid w:val="002D6858"/>
    <w:rsid w:val="0033729A"/>
    <w:rsid w:val="00343205"/>
    <w:rsid w:val="003F74AC"/>
    <w:rsid w:val="00431EA0"/>
    <w:rsid w:val="00497E82"/>
    <w:rsid w:val="004A33B6"/>
    <w:rsid w:val="004E5DAC"/>
    <w:rsid w:val="004E7D98"/>
    <w:rsid w:val="005148CB"/>
    <w:rsid w:val="00522ED6"/>
    <w:rsid w:val="00582A56"/>
    <w:rsid w:val="00600E89"/>
    <w:rsid w:val="00611D58"/>
    <w:rsid w:val="006245F3"/>
    <w:rsid w:val="00661542"/>
    <w:rsid w:val="006D1742"/>
    <w:rsid w:val="00741FC8"/>
    <w:rsid w:val="007449FE"/>
    <w:rsid w:val="00775BAF"/>
    <w:rsid w:val="0077708D"/>
    <w:rsid w:val="00787280"/>
    <w:rsid w:val="007A3802"/>
    <w:rsid w:val="007D2D3E"/>
    <w:rsid w:val="007D385C"/>
    <w:rsid w:val="007D6C4A"/>
    <w:rsid w:val="007D7BEA"/>
    <w:rsid w:val="007E7B08"/>
    <w:rsid w:val="007F27DE"/>
    <w:rsid w:val="008045F4"/>
    <w:rsid w:val="008246A5"/>
    <w:rsid w:val="00890BCF"/>
    <w:rsid w:val="008967D7"/>
    <w:rsid w:val="008C3551"/>
    <w:rsid w:val="00902354"/>
    <w:rsid w:val="0099471B"/>
    <w:rsid w:val="009B10C7"/>
    <w:rsid w:val="009D61C1"/>
    <w:rsid w:val="009D7A82"/>
    <w:rsid w:val="009F1856"/>
    <w:rsid w:val="00A37BD5"/>
    <w:rsid w:val="00A456D7"/>
    <w:rsid w:val="00A7069B"/>
    <w:rsid w:val="00A73052"/>
    <w:rsid w:val="00A95DCC"/>
    <w:rsid w:val="00AA5CA5"/>
    <w:rsid w:val="00AB0B56"/>
    <w:rsid w:val="00AC5388"/>
    <w:rsid w:val="00AE7B08"/>
    <w:rsid w:val="00B47BFB"/>
    <w:rsid w:val="00BE47D1"/>
    <w:rsid w:val="00BF48DF"/>
    <w:rsid w:val="00C14E49"/>
    <w:rsid w:val="00C2537F"/>
    <w:rsid w:val="00C61A95"/>
    <w:rsid w:val="00C62D23"/>
    <w:rsid w:val="00CD43EF"/>
    <w:rsid w:val="00CE697F"/>
    <w:rsid w:val="00D4428B"/>
    <w:rsid w:val="00D51885"/>
    <w:rsid w:val="00D658B3"/>
    <w:rsid w:val="00DE4C84"/>
    <w:rsid w:val="00E71C70"/>
    <w:rsid w:val="00E81D45"/>
    <w:rsid w:val="00EA2746"/>
    <w:rsid w:val="00EB3C0E"/>
    <w:rsid w:val="00EE786A"/>
    <w:rsid w:val="00EF76BF"/>
    <w:rsid w:val="00F07284"/>
    <w:rsid w:val="00F80D1D"/>
    <w:rsid w:val="00F91C32"/>
    <w:rsid w:val="00F92973"/>
    <w:rsid w:val="00F966D0"/>
    <w:rsid w:val="00F96F80"/>
    <w:rsid w:val="00FA3B05"/>
    <w:rsid w:val="00FD4EF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8913"/>
  <w15:chartTrackingRefBased/>
  <w15:docId w15:val="{3C6456F3-9335-40D9-BF57-E6D7E47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BEA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DE"/>
  </w:style>
  <w:style w:type="paragraph" w:styleId="Footer">
    <w:name w:val="footer"/>
    <w:basedOn w:val="Normal"/>
    <w:link w:val="FooterChar"/>
    <w:uiPriority w:val="99"/>
    <w:unhideWhenUsed/>
    <w:rsid w:val="007F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DE"/>
  </w:style>
  <w:style w:type="table" w:styleId="TableGrid">
    <w:name w:val="Table Grid"/>
    <w:basedOn w:val="TableNormal"/>
    <w:uiPriority w:val="39"/>
    <w:rsid w:val="00FF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8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8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5DAC"/>
    <w:pPr>
      <w:ind w:left="720"/>
      <w:contextualSpacing/>
    </w:pPr>
  </w:style>
  <w:style w:type="paragraph" w:customStyle="1" w:styleId="Class">
    <w:name w:val="Class"/>
    <w:basedOn w:val="ListParagraph"/>
    <w:qFormat/>
    <w:rsid w:val="009B10C7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C53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F91C32"/>
    <w:pPr>
      <w:spacing w:after="0" w:line="24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liznursescott@talktalk.net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hyperlink" Target="http://www.whitchurchonthames.com/diary.ph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yperlink" Target="mailto:sallytrinder@talktalk.ne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ringheath.com" TargetMode="External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hitchurchonthames.com/diary.php" TargetMode="External"/><Relationship Id="rId14" Type="http://schemas.openxmlformats.org/officeDocument/2006/relationships/image" Target="media/image7.jpg"/><Relationship Id="rId22" Type="http://schemas.openxmlformats.org/officeDocument/2006/relationships/hyperlink" Target="mailto:suesexon@yahoo.co.uk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Hanfrey</dc:creator>
  <cp:keywords/>
  <dc:description/>
  <cp:lastModifiedBy>Microsoft Office User</cp:lastModifiedBy>
  <cp:revision>2</cp:revision>
  <cp:lastPrinted>2019-03-01T15:55:00Z</cp:lastPrinted>
  <dcterms:created xsi:type="dcterms:W3CDTF">2019-03-17T15:49:00Z</dcterms:created>
  <dcterms:modified xsi:type="dcterms:W3CDTF">2019-03-17T15:49:00Z</dcterms:modified>
</cp:coreProperties>
</file>